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56F" w:rsidRDefault="00DA356F" w:rsidP="00647B50">
      <w:pPr>
        <w:pStyle w:val="a5"/>
        <w:spacing w:afterLines="50" w:after="120"/>
        <w:rPr>
          <w:rFonts w:eastAsiaTheme="minorEastAsia"/>
          <w:sz w:val="22"/>
          <w:szCs w:val="22"/>
          <w:lang w:val="en-GB" w:eastAsia="zh-CN"/>
        </w:rPr>
      </w:pPr>
    </w:p>
    <w:p w:rsidR="00995A38" w:rsidRPr="002C6C08" w:rsidRDefault="00995A38" w:rsidP="00995A38">
      <w:pPr>
        <w:tabs>
          <w:tab w:val="right" w:pos="9639"/>
        </w:tabs>
        <w:overflowPunct w:val="0"/>
        <w:autoSpaceDE w:val="0"/>
        <w:autoSpaceDN w:val="0"/>
        <w:adjustRightInd w:val="0"/>
        <w:textAlignment w:val="baseline"/>
        <w:rPr>
          <w:rFonts w:ascii="Arial" w:eastAsia="Arial Unicode MS" w:hAnsi="Arial"/>
          <w:b/>
          <w:bCs/>
          <w:i/>
          <w:sz w:val="28"/>
          <w:szCs w:val="28"/>
        </w:rPr>
      </w:pPr>
      <w:r w:rsidRPr="002C6C08">
        <w:rPr>
          <w:rFonts w:ascii="Arial" w:eastAsia="Arial Unicode MS" w:hAnsi="Arial"/>
          <w:b/>
          <w:bCs/>
          <w:sz w:val="28"/>
          <w:szCs w:val="28"/>
        </w:rPr>
        <w:t>3GPP T</w:t>
      </w:r>
      <w:bookmarkStart w:id="0" w:name="_Ref452454252"/>
      <w:bookmarkEnd w:id="0"/>
      <w:r>
        <w:rPr>
          <w:rFonts w:ascii="Arial" w:eastAsia="Arial Unicode MS" w:hAnsi="Arial"/>
          <w:b/>
          <w:bCs/>
          <w:sz w:val="28"/>
          <w:szCs w:val="28"/>
        </w:rPr>
        <w:t>SG</w:t>
      </w:r>
      <w:r>
        <w:rPr>
          <w:rFonts w:ascii="Arial" w:eastAsia="Arial Unicode MS" w:hAnsi="Arial" w:hint="eastAsia"/>
          <w:b/>
          <w:bCs/>
          <w:sz w:val="28"/>
          <w:szCs w:val="28"/>
        </w:rPr>
        <w:t>-</w:t>
      </w:r>
      <w:r w:rsidRPr="002C6C08">
        <w:rPr>
          <w:rFonts w:ascii="Arial" w:eastAsia="Arial Unicode MS" w:hAnsi="Arial"/>
          <w:b/>
          <w:bCs/>
          <w:sz w:val="28"/>
          <w:szCs w:val="28"/>
        </w:rPr>
        <w:t>RAN</w:t>
      </w:r>
      <w:r>
        <w:rPr>
          <w:rFonts w:ascii="Arial" w:eastAsia="Arial Unicode MS" w:hAnsi="Arial" w:hint="eastAsia"/>
          <w:b/>
          <w:bCs/>
          <w:sz w:val="28"/>
          <w:szCs w:val="28"/>
        </w:rPr>
        <w:t xml:space="preserve"> WG</w:t>
      </w:r>
      <w:r w:rsidRPr="002C6C08">
        <w:rPr>
          <w:rFonts w:ascii="Arial" w:eastAsia="Arial Unicode MS" w:hAnsi="Arial"/>
          <w:b/>
          <w:bCs/>
          <w:sz w:val="28"/>
          <w:szCs w:val="28"/>
        </w:rPr>
        <w:t>2</w:t>
      </w:r>
      <w:r>
        <w:rPr>
          <w:rFonts w:ascii="Arial" w:eastAsia="Arial Unicode MS" w:hAnsi="Arial" w:hint="eastAsia"/>
          <w:b/>
          <w:bCs/>
          <w:sz w:val="28"/>
          <w:szCs w:val="28"/>
        </w:rPr>
        <w:t xml:space="preserve"> #10</w:t>
      </w:r>
      <w:r>
        <w:rPr>
          <w:rFonts w:ascii="Arial" w:eastAsia="Arial Unicode MS" w:hAnsi="Arial"/>
          <w:b/>
          <w:bCs/>
          <w:sz w:val="28"/>
          <w:szCs w:val="28"/>
        </w:rPr>
        <w:t>9</w:t>
      </w:r>
      <w:r w:rsidRPr="002C6C08">
        <w:rPr>
          <w:rFonts w:ascii="Arial" w:eastAsia="Arial Unicode MS" w:hAnsi="Arial"/>
          <w:b/>
          <w:bCs/>
          <w:sz w:val="28"/>
          <w:szCs w:val="28"/>
        </w:rPr>
        <w:tab/>
      </w:r>
      <w:r w:rsidRPr="00DC6461">
        <w:rPr>
          <w:rFonts w:ascii="Arial" w:eastAsia="Arial Unicode MS" w:hAnsi="Arial"/>
          <w:b/>
          <w:bCs/>
          <w:sz w:val="28"/>
          <w:szCs w:val="28"/>
        </w:rPr>
        <w:t>R2-</w:t>
      </w:r>
      <w:r>
        <w:rPr>
          <w:rFonts w:ascii="Arial" w:eastAsia="Arial Unicode MS" w:hAnsi="Arial"/>
          <w:b/>
          <w:bCs/>
          <w:sz w:val="28"/>
          <w:szCs w:val="28"/>
        </w:rPr>
        <w:t>20</w:t>
      </w:r>
      <w:r w:rsidR="00A97494">
        <w:rPr>
          <w:rFonts w:ascii="Arial" w:eastAsia="Arial Unicode MS" w:hAnsi="Arial"/>
          <w:b/>
          <w:bCs/>
          <w:sz w:val="28"/>
          <w:szCs w:val="28"/>
        </w:rPr>
        <w:t>00561</w:t>
      </w:r>
      <w:bookmarkStart w:id="1" w:name="_GoBack"/>
      <w:bookmarkEnd w:id="1"/>
    </w:p>
    <w:p w:rsidR="00995A38" w:rsidRPr="002C6C08" w:rsidRDefault="00995A38" w:rsidP="00995A38">
      <w:pPr>
        <w:tabs>
          <w:tab w:val="right" w:pos="9639"/>
        </w:tabs>
        <w:overflowPunct w:val="0"/>
        <w:autoSpaceDE w:val="0"/>
        <w:autoSpaceDN w:val="0"/>
        <w:adjustRightInd w:val="0"/>
        <w:textAlignment w:val="baseline"/>
        <w:rPr>
          <w:rFonts w:ascii="Arial" w:eastAsia="Arial Unicode MS" w:hAnsi="Arial"/>
          <w:b/>
          <w:bCs/>
          <w:sz w:val="24"/>
          <w:szCs w:val="20"/>
        </w:rPr>
      </w:pPr>
      <w:proofErr w:type="gramStart"/>
      <w:r>
        <w:rPr>
          <w:rFonts w:ascii="Arial" w:eastAsia="Arial Unicode MS" w:hAnsi="Arial"/>
          <w:b/>
          <w:bCs/>
          <w:sz w:val="24"/>
          <w:szCs w:val="20"/>
        </w:rPr>
        <w:t>e-Meeting</w:t>
      </w:r>
      <w:proofErr w:type="gramEnd"/>
      <w:r w:rsidRPr="00CF63F2">
        <w:rPr>
          <w:rFonts w:ascii="Arial" w:eastAsia="Arial Unicode MS" w:hAnsi="Arial"/>
          <w:b/>
          <w:bCs/>
          <w:sz w:val="24"/>
          <w:szCs w:val="20"/>
        </w:rPr>
        <w:t>,</w:t>
      </w:r>
      <w:r>
        <w:rPr>
          <w:rFonts w:ascii="Arial" w:eastAsia="Arial Unicode MS" w:hAnsi="Arial"/>
          <w:b/>
          <w:bCs/>
          <w:sz w:val="24"/>
          <w:szCs w:val="20"/>
        </w:rPr>
        <w:t xml:space="preserve"> 24</w:t>
      </w:r>
      <w:r w:rsidRPr="00CF63F2">
        <w:rPr>
          <w:rFonts w:ascii="Arial" w:eastAsia="Arial Unicode MS" w:hAnsi="Arial"/>
          <w:b/>
          <w:bCs/>
          <w:sz w:val="24"/>
          <w:szCs w:val="20"/>
        </w:rPr>
        <w:t xml:space="preserve">th </w:t>
      </w:r>
      <w:r>
        <w:rPr>
          <w:rFonts w:ascii="Arial" w:eastAsia="Arial Unicode MS" w:hAnsi="Arial"/>
          <w:b/>
          <w:bCs/>
          <w:sz w:val="24"/>
          <w:szCs w:val="20"/>
        </w:rPr>
        <w:t>–</w:t>
      </w:r>
      <w:r w:rsidRPr="00CF63F2">
        <w:rPr>
          <w:rFonts w:ascii="Arial" w:eastAsia="Arial Unicode MS" w:hAnsi="Arial"/>
          <w:b/>
          <w:bCs/>
          <w:sz w:val="24"/>
          <w:szCs w:val="20"/>
        </w:rPr>
        <w:t xml:space="preserve"> </w:t>
      </w:r>
      <w:r>
        <w:rPr>
          <w:rFonts w:ascii="Arial" w:eastAsia="Arial Unicode MS" w:hAnsi="Arial"/>
          <w:b/>
          <w:bCs/>
          <w:sz w:val="24"/>
          <w:szCs w:val="20"/>
        </w:rPr>
        <w:t>28th</w:t>
      </w:r>
      <w:r w:rsidRPr="00CF63F2">
        <w:rPr>
          <w:rFonts w:ascii="Arial" w:eastAsia="Arial Unicode MS" w:hAnsi="Arial"/>
          <w:b/>
          <w:bCs/>
          <w:sz w:val="24"/>
          <w:szCs w:val="20"/>
        </w:rPr>
        <w:t xml:space="preserve"> </w:t>
      </w:r>
      <w:r>
        <w:rPr>
          <w:rFonts w:ascii="Arial" w:eastAsia="Arial Unicode MS" w:hAnsi="Arial"/>
          <w:b/>
          <w:bCs/>
          <w:sz w:val="24"/>
          <w:szCs w:val="20"/>
        </w:rPr>
        <w:t>February</w:t>
      </w:r>
      <w:r w:rsidRPr="00CF63F2">
        <w:rPr>
          <w:rFonts w:ascii="Arial" w:eastAsia="Arial Unicode MS" w:hAnsi="Arial"/>
          <w:b/>
          <w:bCs/>
          <w:sz w:val="24"/>
          <w:szCs w:val="20"/>
        </w:rPr>
        <w:t xml:space="preserve"> 20</w:t>
      </w:r>
      <w:r>
        <w:rPr>
          <w:rFonts w:ascii="Arial" w:eastAsia="Arial Unicode MS" w:hAnsi="Arial"/>
          <w:b/>
          <w:bCs/>
          <w:sz w:val="24"/>
          <w:szCs w:val="20"/>
        </w:rPr>
        <w:t>20</w:t>
      </w:r>
    </w:p>
    <w:p w:rsidR="00E21912" w:rsidRPr="00C16000" w:rsidRDefault="00E21912" w:rsidP="009F395F">
      <w:pPr>
        <w:pStyle w:val="a5"/>
        <w:tabs>
          <w:tab w:val="clear" w:pos="4536"/>
          <w:tab w:val="left" w:pos="1800"/>
        </w:tabs>
        <w:spacing w:afterLines="50" w:after="120" w:line="300" w:lineRule="atLeast"/>
        <w:ind w:left="1800" w:hanging="1800"/>
        <w:rPr>
          <w:rFonts w:cs="Arial"/>
          <w:sz w:val="22"/>
          <w:szCs w:val="22"/>
          <w:lang w:val="en-GB"/>
        </w:rPr>
      </w:pPr>
    </w:p>
    <w:p w:rsidR="00B87FBC" w:rsidRPr="00076E3A" w:rsidRDefault="00B87FBC" w:rsidP="009F395F">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9970AF">
        <w:rPr>
          <w:rFonts w:eastAsia="宋体" w:cs="Arial"/>
          <w:sz w:val="22"/>
          <w:szCs w:val="22"/>
          <w:lang w:eastAsia="zh-CN"/>
        </w:rPr>
        <w:t>NEC</w:t>
      </w:r>
    </w:p>
    <w:p w:rsidR="00AE0042" w:rsidRPr="00DA356F" w:rsidRDefault="00B87FBC" w:rsidP="009F395F">
      <w:pPr>
        <w:pStyle w:val="a5"/>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DA356F">
        <w:rPr>
          <w:rFonts w:eastAsiaTheme="minorEastAsia" w:cs="Arial" w:hint="eastAsia"/>
          <w:sz w:val="22"/>
          <w:szCs w:val="22"/>
          <w:lang w:eastAsia="zh-CN"/>
        </w:rPr>
        <w:t>F</w:t>
      </w:r>
      <w:r w:rsidR="000B7195" w:rsidRPr="000B7195">
        <w:rPr>
          <w:rFonts w:cs="Arial"/>
          <w:sz w:val="22"/>
          <w:szCs w:val="22"/>
        </w:rPr>
        <w:t xml:space="preserve">low </w:t>
      </w:r>
      <w:r w:rsidR="00DA356F">
        <w:rPr>
          <w:rFonts w:eastAsiaTheme="minorEastAsia" w:cs="Arial" w:hint="eastAsia"/>
          <w:sz w:val="22"/>
          <w:szCs w:val="22"/>
          <w:lang w:eastAsia="zh-CN"/>
        </w:rPr>
        <w:t>c</w:t>
      </w:r>
      <w:r w:rsidR="000B7195" w:rsidRPr="000B7195">
        <w:rPr>
          <w:rFonts w:cs="Arial"/>
          <w:sz w:val="22"/>
          <w:szCs w:val="22"/>
        </w:rPr>
        <w:t>ontrol</w:t>
      </w:r>
      <w:r w:rsidR="00DA356F">
        <w:rPr>
          <w:rFonts w:eastAsiaTheme="minorEastAsia" w:cs="Arial" w:hint="eastAsia"/>
          <w:sz w:val="22"/>
          <w:szCs w:val="22"/>
          <w:lang w:eastAsia="zh-CN"/>
        </w:rPr>
        <w:t xml:space="preserve"> </w:t>
      </w:r>
      <w:r w:rsidR="00995A38">
        <w:rPr>
          <w:rFonts w:eastAsiaTheme="minorEastAsia" w:cs="Arial"/>
          <w:sz w:val="22"/>
          <w:szCs w:val="22"/>
          <w:lang w:eastAsia="zh-CN"/>
        </w:rPr>
        <w:t xml:space="preserve">open issues </w:t>
      </w:r>
      <w:r w:rsidR="00DA356F">
        <w:rPr>
          <w:rFonts w:eastAsiaTheme="minorEastAsia" w:cs="Arial" w:hint="eastAsia"/>
          <w:sz w:val="22"/>
          <w:szCs w:val="22"/>
          <w:lang w:eastAsia="zh-CN"/>
        </w:rPr>
        <w:t>in IAB</w:t>
      </w:r>
    </w:p>
    <w:p w:rsidR="00B87FBC" w:rsidRPr="003F1372" w:rsidRDefault="00B87FBC" w:rsidP="009F395F">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DC334D">
        <w:rPr>
          <w:rFonts w:eastAsia="宋体" w:cs="Arial"/>
          <w:sz w:val="22"/>
          <w:szCs w:val="22"/>
          <w:lang w:eastAsia="zh-CN"/>
        </w:rPr>
        <w:t>6</w:t>
      </w:r>
      <w:r w:rsidR="000F43BF">
        <w:rPr>
          <w:rFonts w:eastAsia="宋体" w:cs="Arial" w:hint="eastAsia"/>
          <w:sz w:val="22"/>
          <w:szCs w:val="22"/>
          <w:lang w:eastAsia="zh-CN"/>
        </w:rPr>
        <w:t>.</w:t>
      </w:r>
      <w:r w:rsidR="00B208BB">
        <w:rPr>
          <w:rFonts w:eastAsia="宋体" w:cs="Arial" w:hint="eastAsia"/>
          <w:sz w:val="22"/>
          <w:szCs w:val="22"/>
          <w:lang w:eastAsia="zh-CN"/>
        </w:rPr>
        <w:t>1</w:t>
      </w:r>
      <w:r w:rsidR="001C0FF9">
        <w:rPr>
          <w:rFonts w:eastAsia="宋体" w:cs="Arial" w:hint="eastAsia"/>
          <w:sz w:val="22"/>
          <w:szCs w:val="22"/>
          <w:lang w:eastAsia="zh-CN"/>
        </w:rPr>
        <w:t>.</w:t>
      </w:r>
      <w:r w:rsidR="00DC334D">
        <w:rPr>
          <w:rFonts w:eastAsia="宋体" w:cs="Arial"/>
          <w:sz w:val="22"/>
          <w:szCs w:val="22"/>
          <w:lang w:eastAsia="zh-CN"/>
        </w:rPr>
        <w:t>3.3</w:t>
      </w:r>
    </w:p>
    <w:p w:rsidR="00B87FBC" w:rsidRPr="00B81B31" w:rsidRDefault="00B87FBC" w:rsidP="009F395F">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9F395F">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5" w:name="OLE_LINK27"/>
      <w:bookmarkStart w:id="6" w:name="OLE_LINK28"/>
      <w:r w:rsidRPr="00D62F40">
        <w:rPr>
          <w:szCs w:val="28"/>
        </w:rPr>
        <w:t>Introduction</w:t>
      </w:r>
    </w:p>
    <w:p w:rsidR="00322070" w:rsidRDefault="00D66056" w:rsidP="004A37C5">
      <w:pPr>
        <w:pStyle w:val="a1"/>
        <w:rPr>
          <w:rFonts w:eastAsia="宋体"/>
          <w:lang w:eastAsia="zh-CN"/>
        </w:rPr>
      </w:pPr>
      <w:r>
        <w:rPr>
          <w:rFonts w:eastAsia="宋体"/>
          <w:lang w:eastAsia="zh-CN"/>
        </w:rPr>
        <w:t>I</w:t>
      </w:r>
      <w:r>
        <w:rPr>
          <w:rFonts w:eastAsia="宋体" w:hint="eastAsia"/>
          <w:lang w:eastAsia="zh-CN"/>
        </w:rPr>
        <w:t xml:space="preserve">n </w:t>
      </w:r>
      <w:r w:rsidR="006C5A72">
        <w:rPr>
          <w:rFonts w:eastAsia="宋体"/>
          <w:lang w:eastAsia="zh-CN"/>
        </w:rPr>
        <w:t>RAN2 #10</w:t>
      </w:r>
      <w:r w:rsidR="00462B2F">
        <w:rPr>
          <w:rFonts w:eastAsia="宋体"/>
          <w:lang w:eastAsia="zh-CN"/>
        </w:rPr>
        <w:t>8</w:t>
      </w:r>
      <w:r w:rsidR="006C5A72">
        <w:rPr>
          <w:rFonts w:eastAsia="宋体"/>
          <w:lang w:eastAsia="zh-CN"/>
        </w:rPr>
        <w:t xml:space="preserve"> meeting, </w:t>
      </w:r>
      <w:r w:rsidR="00322070">
        <w:rPr>
          <w:rFonts w:eastAsia="宋体"/>
          <w:lang w:eastAsia="zh-CN"/>
        </w:rPr>
        <w:t xml:space="preserve">RAN2 </w:t>
      </w:r>
      <w:r w:rsidR="00101940">
        <w:rPr>
          <w:rFonts w:eastAsia="宋体"/>
          <w:lang w:eastAsia="zh-CN"/>
        </w:rPr>
        <w:t xml:space="preserve">discussed the </w:t>
      </w:r>
      <w:r w:rsidR="00462B2F">
        <w:rPr>
          <w:rFonts w:eastAsia="宋体"/>
          <w:lang w:eastAsia="zh-CN"/>
        </w:rPr>
        <w:t>flow control issue and we have the following conclusions</w:t>
      </w:r>
      <w:r w:rsidR="00322070">
        <w:rPr>
          <w:rFonts w:eastAsia="宋体"/>
          <w:lang w:eastAsia="zh-CN"/>
        </w:rPr>
        <w:t>:</w:t>
      </w:r>
    </w:p>
    <w:p w:rsidR="00462B2F" w:rsidRDefault="00462B2F" w:rsidP="00DE2385">
      <w:pPr>
        <w:pStyle w:val="Agreement"/>
        <w:pBdr>
          <w:top w:val="single" w:sz="4" w:space="1" w:color="auto"/>
          <w:left w:val="single" w:sz="4" w:space="4" w:color="auto"/>
          <w:bottom w:val="single" w:sz="4" w:space="1" w:color="auto"/>
          <w:right w:val="single" w:sz="4" w:space="4" w:color="auto"/>
        </w:pBdr>
        <w:tabs>
          <w:tab w:val="clear" w:pos="1619"/>
        </w:tabs>
        <w:ind w:left="426" w:hanging="425"/>
        <w:rPr>
          <w:lang w:eastAsia="ko-KR"/>
        </w:rPr>
      </w:pPr>
      <w:r>
        <w:rPr>
          <w:lang w:eastAsia="ko-KR"/>
        </w:rPr>
        <w:t>R2 assumes that e.g. w</w:t>
      </w:r>
      <w:r w:rsidRPr="00F57A69">
        <w:rPr>
          <w:lang w:eastAsia="ko-KR"/>
        </w:rPr>
        <w:t>hen the buffer load exceeds the certain level, the DL hop-by-hop flow control feedback should be triggered</w:t>
      </w:r>
      <w:r>
        <w:rPr>
          <w:lang w:eastAsia="ko-KR"/>
        </w:rPr>
        <w:t xml:space="preserve">, the details of this trigger is left for implementation (in this </w:t>
      </w:r>
      <w:proofErr w:type="spellStart"/>
      <w:r>
        <w:rPr>
          <w:lang w:eastAsia="ko-KR"/>
        </w:rPr>
        <w:t>Rel</w:t>
      </w:r>
      <w:proofErr w:type="spellEnd"/>
      <w:r>
        <w:rPr>
          <w:lang w:eastAsia="ko-KR"/>
        </w:rPr>
        <w:t>)</w:t>
      </w:r>
    </w:p>
    <w:p w:rsidR="00462B2F" w:rsidRDefault="00462B2F" w:rsidP="00DE2385">
      <w:pPr>
        <w:pStyle w:val="Agreement"/>
        <w:pBdr>
          <w:top w:val="single" w:sz="4" w:space="1" w:color="auto"/>
          <w:left w:val="single" w:sz="4" w:space="4" w:color="auto"/>
          <w:bottom w:val="single" w:sz="4" w:space="1" w:color="auto"/>
          <w:right w:val="single" w:sz="4" w:space="4" w:color="auto"/>
        </w:pBdr>
        <w:tabs>
          <w:tab w:val="clear" w:pos="1619"/>
        </w:tabs>
        <w:ind w:left="426" w:hanging="425"/>
      </w:pPr>
      <w:r>
        <w:rPr>
          <w:lang w:eastAsia="ko-KR"/>
        </w:rPr>
        <w:t>We support Polling, Assume that polling trigger is not specified</w:t>
      </w:r>
    </w:p>
    <w:p w:rsidR="00462B2F" w:rsidRDefault="00462B2F" w:rsidP="00DE2385">
      <w:pPr>
        <w:pStyle w:val="Doc-text2"/>
        <w:pBdr>
          <w:top w:val="single" w:sz="4" w:space="1" w:color="auto"/>
          <w:left w:val="single" w:sz="4" w:space="4" w:color="auto"/>
          <w:bottom w:val="single" w:sz="4" w:space="1" w:color="auto"/>
          <w:right w:val="single" w:sz="4" w:space="4" w:color="auto"/>
        </w:pBdr>
        <w:tabs>
          <w:tab w:val="clear" w:pos="1622"/>
        </w:tabs>
        <w:ind w:left="426" w:hanging="425"/>
      </w:pPr>
    </w:p>
    <w:p w:rsidR="00462B2F" w:rsidRDefault="00462B2F" w:rsidP="00DE2385">
      <w:pPr>
        <w:pStyle w:val="Doc-text2"/>
        <w:pBdr>
          <w:top w:val="single" w:sz="4" w:space="1" w:color="auto"/>
          <w:left w:val="single" w:sz="4" w:space="4" w:color="auto"/>
          <w:bottom w:val="single" w:sz="4" w:space="1" w:color="auto"/>
          <w:right w:val="single" w:sz="4" w:space="4" w:color="auto"/>
        </w:pBdr>
        <w:tabs>
          <w:tab w:val="clear" w:pos="1622"/>
        </w:tabs>
        <w:ind w:left="426" w:hanging="425"/>
      </w:pPr>
      <w:r>
        <w:t xml:space="preserve">Buffer load </w:t>
      </w:r>
    </w:p>
    <w:p w:rsidR="00462B2F" w:rsidRDefault="00462B2F" w:rsidP="00DE2385">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ind w:left="426" w:hanging="425"/>
      </w:pPr>
      <w:r>
        <w:t>void</w:t>
      </w:r>
    </w:p>
    <w:p w:rsidR="00462B2F" w:rsidRDefault="00462B2F" w:rsidP="00DE2385">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ind w:left="426" w:hanging="425"/>
      </w:pPr>
      <w:r>
        <w:t>Actual buffer occupancy %</w:t>
      </w:r>
    </w:p>
    <w:p w:rsidR="00462B2F" w:rsidRDefault="00462B2F" w:rsidP="00DE2385">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ind w:left="426" w:hanging="425"/>
      </w:pPr>
      <w:r>
        <w:t>Available or desired buffer size (absolute e.g. MB kB)</w:t>
      </w:r>
    </w:p>
    <w:p w:rsidR="00462B2F" w:rsidRDefault="00462B2F" w:rsidP="00DE2385">
      <w:pPr>
        <w:pStyle w:val="Doc-text2"/>
        <w:pBdr>
          <w:top w:val="single" w:sz="4" w:space="1" w:color="auto"/>
          <w:left w:val="single" w:sz="4" w:space="4" w:color="auto"/>
          <w:bottom w:val="single" w:sz="4" w:space="1" w:color="auto"/>
          <w:right w:val="single" w:sz="4" w:space="4" w:color="auto"/>
        </w:pBdr>
        <w:tabs>
          <w:tab w:val="clear" w:pos="1622"/>
        </w:tabs>
        <w:ind w:left="426" w:hanging="425"/>
      </w:pPr>
    </w:p>
    <w:p w:rsidR="00462B2F" w:rsidRDefault="00462B2F" w:rsidP="00DE2385">
      <w:pPr>
        <w:pStyle w:val="Doc-text2"/>
        <w:pBdr>
          <w:top w:val="single" w:sz="4" w:space="1" w:color="auto"/>
          <w:left w:val="single" w:sz="4" w:space="4" w:color="auto"/>
          <w:bottom w:val="single" w:sz="4" w:space="1" w:color="auto"/>
          <w:right w:val="single" w:sz="4" w:space="4" w:color="auto"/>
        </w:pBdr>
        <w:tabs>
          <w:tab w:val="clear" w:pos="1622"/>
        </w:tabs>
        <w:ind w:left="426" w:hanging="425"/>
      </w:pPr>
      <w:r>
        <w:t>Additional</w:t>
      </w:r>
    </w:p>
    <w:p w:rsidR="00462B2F" w:rsidRDefault="00462B2F" w:rsidP="00DE2385">
      <w:pPr>
        <w:pStyle w:val="Doc-text2"/>
        <w:numPr>
          <w:ilvl w:val="0"/>
          <w:numId w:val="46"/>
        </w:numPr>
        <w:pBdr>
          <w:top w:val="single" w:sz="4" w:space="1" w:color="auto"/>
          <w:left w:val="single" w:sz="4" w:space="4" w:color="auto"/>
          <w:bottom w:val="single" w:sz="4" w:space="1" w:color="auto"/>
          <w:right w:val="single" w:sz="4" w:space="4" w:color="auto"/>
        </w:pBdr>
        <w:tabs>
          <w:tab w:val="clear" w:pos="1622"/>
        </w:tabs>
        <w:ind w:left="426" w:hanging="425"/>
      </w:pPr>
      <w:r>
        <w:t>Desired Data rate</w:t>
      </w:r>
    </w:p>
    <w:p w:rsidR="00462B2F" w:rsidRDefault="00462B2F" w:rsidP="00DE2385">
      <w:pPr>
        <w:pStyle w:val="Doc-text2"/>
        <w:pBdr>
          <w:top w:val="single" w:sz="4" w:space="1" w:color="auto"/>
          <w:left w:val="single" w:sz="4" w:space="4" w:color="auto"/>
          <w:bottom w:val="single" w:sz="4" w:space="1" w:color="auto"/>
          <w:right w:val="single" w:sz="4" w:space="4" w:color="auto"/>
        </w:pBdr>
        <w:tabs>
          <w:tab w:val="clear" w:pos="1622"/>
        </w:tabs>
        <w:ind w:left="426" w:hanging="425"/>
      </w:pPr>
    </w:p>
    <w:p w:rsidR="00462B2F" w:rsidRDefault="00462B2F" w:rsidP="00DE2385">
      <w:pPr>
        <w:pStyle w:val="Agreement"/>
        <w:pBdr>
          <w:top w:val="single" w:sz="4" w:space="1" w:color="auto"/>
          <w:left w:val="single" w:sz="4" w:space="4" w:color="auto"/>
          <w:bottom w:val="single" w:sz="4" w:space="1" w:color="auto"/>
          <w:right w:val="single" w:sz="4" w:space="4" w:color="auto"/>
        </w:pBdr>
        <w:tabs>
          <w:tab w:val="clear" w:pos="1619"/>
        </w:tabs>
        <w:ind w:left="426" w:hanging="425"/>
      </w:pPr>
      <w:r>
        <w:t>We use Available or desired buffer size (absolute e.g. MB kB)</w:t>
      </w:r>
    </w:p>
    <w:p w:rsidR="00322070" w:rsidRDefault="00322070" w:rsidP="00322070">
      <w:pPr>
        <w:pStyle w:val="Doc-text2"/>
        <w:rPr>
          <w:lang w:val="en-US"/>
        </w:rPr>
      </w:pPr>
    </w:p>
    <w:p w:rsidR="00B0718B" w:rsidRPr="00B0718B" w:rsidRDefault="00884D76" w:rsidP="004A37C5">
      <w:pPr>
        <w:pStyle w:val="a1"/>
        <w:rPr>
          <w:rFonts w:eastAsiaTheme="minorEastAsia"/>
          <w:lang w:eastAsia="zh-CN"/>
        </w:rPr>
      </w:pPr>
      <w:r>
        <w:rPr>
          <w:rFonts w:eastAsia="宋体"/>
          <w:lang w:eastAsia="zh-CN"/>
        </w:rPr>
        <w:t xml:space="preserve">This paper will discuss </w:t>
      </w:r>
      <w:r w:rsidR="00DE2385">
        <w:rPr>
          <w:rFonts w:eastAsia="宋体"/>
          <w:lang w:eastAsia="zh-CN"/>
        </w:rPr>
        <w:t>the leftover issues for IAB flow contro</w:t>
      </w:r>
      <w:r w:rsidR="00101940">
        <w:rPr>
          <w:rFonts w:eastAsia="宋体"/>
          <w:lang w:eastAsia="zh-CN"/>
        </w:rPr>
        <w:t>l</w:t>
      </w:r>
      <w:r>
        <w:rPr>
          <w:rFonts w:eastAsia="宋体"/>
          <w:lang w:eastAsia="zh-CN"/>
        </w:rPr>
        <w:t xml:space="preserve">. </w:t>
      </w:r>
    </w:p>
    <w:p w:rsidR="00281F33" w:rsidRDefault="00DF2224">
      <w:pPr>
        <w:pStyle w:val="1"/>
      </w:pPr>
      <w:r w:rsidRPr="00DF2224">
        <w:t>Discussion</w:t>
      </w:r>
    </w:p>
    <w:p w:rsidR="009016F4" w:rsidRDefault="009016F4" w:rsidP="009016F4">
      <w:pPr>
        <w:pStyle w:val="1"/>
        <w:numPr>
          <w:ilvl w:val="1"/>
          <w:numId w:val="1"/>
        </w:numPr>
        <w:rPr>
          <w:rFonts w:ascii="Times New Roman" w:eastAsiaTheme="minorEastAsia" w:hAnsi="Times New Roman" w:cs="Times New Roman"/>
          <w:sz w:val="22"/>
          <w:szCs w:val="22"/>
        </w:rPr>
      </w:pPr>
      <w:bookmarkStart w:id="7" w:name="OLE_LINK7"/>
      <w:bookmarkStart w:id="8" w:name="OLE_LINK8"/>
      <w:r>
        <w:rPr>
          <w:rFonts w:ascii="Times New Roman" w:eastAsiaTheme="minorEastAsia" w:hAnsi="Times New Roman" w:cs="Times New Roman"/>
          <w:sz w:val="22"/>
          <w:szCs w:val="22"/>
        </w:rPr>
        <w:t>Flow control format</w:t>
      </w:r>
    </w:p>
    <w:p w:rsidR="00643F87" w:rsidRPr="00493F2B" w:rsidRDefault="009016F4" w:rsidP="00493F2B">
      <w:pPr>
        <w:pStyle w:val="a1"/>
        <w:rPr>
          <w:rFonts w:eastAsia="宋体"/>
          <w:lang w:eastAsia="zh-CN"/>
        </w:rPr>
      </w:pPr>
      <w:r w:rsidRPr="00493F2B">
        <w:rPr>
          <w:rFonts w:eastAsia="宋体"/>
          <w:lang w:eastAsia="zh-CN"/>
        </w:rPr>
        <w:t xml:space="preserve">In the RAN2#108 meeting, we agreed that both option 1 and option 2 can be used for </w:t>
      </w:r>
      <w:r w:rsidR="00493F2B" w:rsidRPr="00493F2B">
        <w:rPr>
          <w:rFonts w:eastAsia="宋体"/>
          <w:lang w:eastAsia="zh-CN"/>
        </w:rPr>
        <w:t xml:space="preserve">flow control. </w:t>
      </w:r>
      <w:r w:rsidR="006032C5" w:rsidRPr="00493F2B">
        <w:rPr>
          <w:rFonts w:eastAsia="宋体"/>
          <w:lang w:eastAsia="zh-CN"/>
        </w:rPr>
        <w:t xml:space="preserve"> </w:t>
      </w:r>
      <w:r w:rsidR="00493F2B">
        <w:rPr>
          <w:rFonts w:eastAsia="宋体"/>
          <w:lang w:eastAsia="zh-CN"/>
        </w:rPr>
        <w:t xml:space="preserve">In the email discussion [1], we have two separate examples for both option 1 and option 2, which are listed below: </w:t>
      </w:r>
    </w:p>
    <w:p w:rsidR="009016F4" w:rsidRDefault="009016F4" w:rsidP="00493F2B">
      <w:pPr>
        <w:spacing w:afterLines="50" w:after="120"/>
        <w:jc w:val="center"/>
      </w:pPr>
      <w:r>
        <w:rPr>
          <w:rFonts w:hint="eastAsia"/>
          <w:noProof/>
          <w:lang w:eastAsia="zh-CN"/>
        </w:rPr>
        <w:drawing>
          <wp:inline distT="0" distB="0" distL="0" distR="0">
            <wp:extent cx="2924175" cy="14668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4175" cy="1466850"/>
                    </a:xfrm>
                    <a:prstGeom prst="rect">
                      <a:avLst/>
                    </a:prstGeom>
                    <a:noFill/>
                    <a:ln>
                      <a:noFill/>
                    </a:ln>
                  </pic:spPr>
                </pic:pic>
              </a:graphicData>
            </a:graphic>
          </wp:inline>
        </w:drawing>
      </w:r>
    </w:p>
    <w:p w:rsidR="00493F2B" w:rsidRPr="009016F4" w:rsidRDefault="00493F2B" w:rsidP="00493F2B">
      <w:pPr>
        <w:pStyle w:val="a1"/>
        <w:spacing w:afterLines="50"/>
        <w:jc w:val="center"/>
        <w:rPr>
          <w:rFonts w:eastAsia="宋体"/>
          <w:lang w:eastAsia="zh-CN"/>
        </w:rPr>
      </w:pPr>
      <w:r w:rsidRPr="009016F4">
        <w:rPr>
          <w:rFonts w:eastAsia="宋体" w:hint="eastAsia"/>
          <w:lang w:eastAsia="zh-CN"/>
        </w:rPr>
        <w:t>Option-1: a control PDU indicating BH RLC channel ID(s) and its desired buffer size;</w:t>
      </w:r>
    </w:p>
    <w:p w:rsidR="009016F4" w:rsidRDefault="009016F4" w:rsidP="00493F2B">
      <w:pPr>
        <w:spacing w:afterLines="50" w:after="120"/>
        <w:jc w:val="center"/>
        <w:rPr>
          <w:rFonts w:eastAsiaTheme="minorEastAsia"/>
          <w:lang w:eastAsia="zh-CN"/>
        </w:rPr>
      </w:pPr>
      <w:r>
        <w:rPr>
          <w:rFonts w:hint="eastAsia"/>
          <w:noProof/>
          <w:lang w:eastAsia="zh-CN"/>
        </w:rPr>
        <w:lastRenderedPageBreak/>
        <w:drawing>
          <wp:inline distT="0" distB="0" distL="0" distR="0">
            <wp:extent cx="2924175" cy="1819910"/>
            <wp:effectExtent l="0" t="0" r="952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4175" cy="1819910"/>
                    </a:xfrm>
                    <a:prstGeom prst="rect">
                      <a:avLst/>
                    </a:prstGeom>
                    <a:noFill/>
                    <a:ln>
                      <a:noFill/>
                    </a:ln>
                  </pic:spPr>
                </pic:pic>
              </a:graphicData>
            </a:graphic>
          </wp:inline>
        </w:drawing>
      </w:r>
    </w:p>
    <w:p w:rsidR="00493F2B" w:rsidRPr="00493F2B" w:rsidRDefault="00493F2B" w:rsidP="00493F2B">
      <w:pPr>
        <w:pStyle w:val="a1"/>
        <w:spacing w:afterLines="50"/>
        <w:jc w:val="center"/>
        <w:rPr>
          <w:rFonts w:eastAsia="宋体"/>
          <w:lang w:eastAsia="zh-CN"/>
        </w:rPr>
      </w:pPr>
      <w:r w:rsidRPr="00493F2B">
        <w:rPr>
          <w:rFonts w:eastAsia="宋体" w:hint="eastAsia"/>
          <w:lang w:eastAsia="zh-CN"/>
        </w:rPr>
        <w:t>Option-2: a control PDU indicating routing ID(s) and its desired buffer size;</w:t>
      </w:r>
    </w:p>
    <w:p w:rsidR="000C6EAC" w:rsidRDefault="000C6EAC" w:rsidP="00202344">
      <w:pPr>
        <w:spacing w:afterLines="50" w:after="120"/>
        <w:rPr>
          <w:bCs/>
          <w:lang w:eastAsia="ko-KR"/>
        </w:rPr>
      </w:pPr>
      <w:r>
        <w:rPr>
          <w:rFonts w:eastAsiaTheme="minorEastAsia"/>
          <w:bCs/>
          <w:lang w:eastAsia="zh-CN"/>
        </w:rPr>
        <w:t xml:space="preserve">For option 1, it is straight forward that the RLC channel ID is </w:t>
      </w:r>
      <w:proofErr w:type="spellStart"/>
      <w:r>
        <w:rPr>
          <w:rFonts w:eastAsiaTheme="minorEastAsia"/>
          <w:bCs/>
          <w:lang w:eastAsia="zh-CN"/>
        </w:rPr>
        <w:t>feedbacked</w:t>
      </w:r>
      <w:proofErr w:type="spellEnd"/>
      <w:r>
        <w:rPr>
          <w:rFonts w:eastAsiaTheme="minorEastAsia"/>
          <w:bCs/>
          <w:lang w:eastAsia="zh-CN"/>
        </w:rPr>
        <w:t xml:space="preserve">, as the RLC channel is the granularity </w:t>
      </w:r>
      <w:r w:rsidR="00F70B88">
        <w:rPr>
          <w:rFonts w:eastAsiaTheme="minorEastAsia"/>
          <w:bCs/>
          <w:lang w:eastAsia="zh-CN"/>
        </w:rPr>
        <w:t xml:space="preserve">baseline </w:t>
      </w:r>
      <w:r>
        <w:rPr>
          <w:rFonts w:eastAsiaTheme="minorEastAsia"/>
          <w:bCs/>
          <w:lang w:eastAsia="zh-CN"/>
        </w:rPr>
        <w:t xml:space="preserve">to feedback the congestion status. And for option 2, as </w:t>
      </w:r>
      <w:r w:rsidR="00F70B88">
        <w:rPr>
          <w:rFonts w:eastAsiaTheme="minorEastAsia"/>
          <w:bCs/>
          <w:lang w:eastAsia="zh-CN"/>
        </w:rPr>
        <w:t xml:space="preserve">we may provide a better granularity for flow control, for example the route based flow control. So in this case </w:t>
      </w:r>
      <w:r>
        <w:rPr>
          <w:rFonts w:eastAsiaTheme="minorEastAsia"/>
          <w:bCs/>
          <w:lang w:eastAsia="zh-CN"/>
        </w:rPr>
        <w:t xml:space="preserve">the </w:t>
      </w:r>
      <w:r>
        <w:rPr>
          <w:bCs/>
          <w:lang w:eastAsia="ko-KR"/>
        </w:rPr>
        <w:t xml:space="preserve">load-based feedback needs to include information about the ingress RLC channel so that the parent node’s scheduler can throttle traffic pertaining to this queue. </w:t>
      </w:r>
    </w:p>
    <w:p w:rsidR="00493F2B" w:rsidRDefault="00202344" w:rsidP="00202344">
      <w:pPr>
        <w:spacing w:afterLines="50" w:after="120"/>
        <w:rPr>
          <w:rFonts w:eastAsiaTheme="minorEastAsia"/>
          <w:b/>
          <w:lang w:eastAsia="zh-CN"/>
        </w:rPr>
      </w:pPr>
      <w:r w:rsidRPr="00202344">
        <w:rPr>
          <w:rFonts w:eastAsiaTheme="minorEastAsia" w:hint="eastAsia"/>
          <w:b/>
          <w:lang w:eastAsia="zh-CN"/>
        </w:rPr>
        <w:t>P</w:t>
      </w:r>
      <w:r w:rsidRPr="00202344">
        <w:rPr>
          <w:rFonts w:eastAsiaTheme="minorEastAsia"/>
          <w:b/>
          <w:lang w:eastAsia="zh-CN"/>
        </w:rPr>
        <w:t xml:space="preserve">roposal 1: the above two formats of flow control </w:t>
      </w:r>
      <w:proofErr w:type="spellStart"/>
      <w:r w:rsidRPr="00202344">
        <w:rPr>
          <w:rFonts w:eastAsiaTheme="minorEastAsia"/>
          <w:b/>
          <w:lang w:eastAsia="zh-CN"/>
        </w:rPr>
        <w:t>control</w:t>
      </w:r>
      <w:proofErr w:type="spellEnd"/>
      <w:r w:rsidRPr="00202344">
        <w:rPr>
          <w:rFonts w:eastAsiaTheme="minorEastAsia"/>
          <w:b/>
          <w:lang w:eastAsia="zh-CN"/>
        </w:rPr>
        <w:t xml:space="preserve"> PDU can be adopted as the baseline. It is up to the Donor CU to configure the granularity of flow control, by which the IAB node to decide the flow control </w:t>
      </w:r>
      <w:proofErr w:type="spellStart"/>
      <w:r w:rsidRPr="00202344">
        <w:rPr>
          <w:rFonts w:eastAsiaTheme="minorEastAsia"/>
          <w:b/>
          <w:lang w:eastAsia="zh-CN"/>
        </w:rPr>
        <w:t>control</w:t>
      </w:r>
      <w:proofErr w:type="spellEnd"/>
      <w:r w:rsidRPr="00202344">
        <w:rPr>
          <w:rFonts w:eastAsiaTheme="minorEastAsia"/>
          <w:b/>
          <w:lang w:eastAsia="zh-CN"/>
        </w:rPr>
        <w:t xml:space="preserve"> PDU format.</w:t>
      </w:r>
    </w:p>
    <w:p w:rsidR="00214BFE" w:rsidRDefault="00214BFE" w:rsidP="00202344">
      <w:pPr>
        <w:spacing w:afterLines="50" w:after="120"/>
        <w:rPr>
          <w:rFonts w:eastAsiaTheme="minorEastAsia"/>
          <w:lang w:eastAsia="zh-CN"/>
        </w:rPr>
      </w:pPr>
      <w:r w:rsidRPr="00214BFE">
        <w:rPr>
          <w:rFonts w:eastAsiaTheme="minorEastAsia"/>
          <w:lang w:eastAsia="zh-CN"/>
        </w:rPr>
        <w:t xml:space="preserve">Furthermore, </w:t>
      </w:r>
      <w:r>
        <w:rPr>
          <w:rFonts w:eastAsiaTheme="minorEastAsia"/>
          <w:lang w:eastAsia="zh-CN"/>
        </w:rPr>
        <w:t xml:space="preserve">these options can be configured simultaneously to an IAB node. The Donor CU may need both RLC channel and the route which are needed to be overloaded. These two type of granularity of congestion information may be needed both for the parent node as the factors to alleviate the congestion circumstances. </w:t>
      </w:r>
      <w:r w:rsidR="0051724A">
        <w:rPr>
          <w:rFonts w:eastAsiaTheme="minorEastAsia"/>
          <w:lang w:eastAsia="zh-CN"/>
        </w:rPr>
        <w:t>If both types of flow control are configured to an IAB node, the IAB node should report both type of the flow control feedback to its parent node.</w:t>
      </w:r>
    </w:p>
    <w:p w:rsidR="0051724A" w:rsidRDefault="0051724A" w:rsidP="00202344">
      <w:pPr>
        <w:spacing w:afterLines="50" w:after="120"/>
        <w:rPr>
          <w:rFonts w:eastAsiaTheme="minorEastAsia"/>
          <w:b/>
          <w:lang w:eastAsia="zh-CN"/>
        </w:rPr>
      </w:pPr>
      <w:r w:rsidRPr="0051724A">
        <w:rPr>
          <w:rFonts w:eastAsiaTheme="minorEastAsia" w:hint="eastAsia"/>
          <w:b/>
          <w:lang w:eastAsia="zh-CN"/>
        </w:rPr>
        <w:t>P</w:t>
      </w:r>
      <w:r w:rsidRPr="0051724A">
        <w:rPr>
          <w:rFonts w:eastAsiaTheme="minorEastAsia"/>
          <w:b/>
          <w:lang w:eastAsia="zh-CN"/>
        </w:rPr>
        <w:t xml:space="preserve">roposal 2: Both type of flow control types can be configured to an IAB node. </w:t>
      </w:r>
    </w:p>
    <w:p w:rsidR="00543C63" w:rsidRDefault="005B7AA4" w:rsidP="00202344">
      <w:pPr>
        <w:spacing w:afterLines="50" w:after="120"/>
        <w:rPr>
          <w:rFonts w:eastAsiaTheme="minorEastAsia"/>
          <w:lang w:eastAsia="zh-CN"/>
        </w:rPr>
      </w:pPr>
      <w:r w:rsidRPr="00292A09">
        <w:rPr>
          <w:rFonts w:eastAsiaTheme="minorEastAsia"/>
          <w:lang w:eastAsia="zh-CN"/>
        </w:rPr>
        <w:t xml:space="preserve">In addition, we also discussed the </w:t>
      </w:r>
      <w:r w:rsidR="00292A09" w:rsidRPr="00292A09">
        <w:rPr>
          <w:rFonts w:eastAsiaTheme="minorEastAsia"/>
          <w:lang w:eastAsia="zh-CN"/>
        </w:rPr>
        <w:t xml:space="preserve">whether we should combine both type of flow control </w:t>
      </w:r>
      <w:proofErr w:type="spellStart"/>
      <w:r w:rsidR="00292A09" w:rsidRPr="00292A09">
        <w:rPr>
          <w:rFonts w:eastAsiaTheme="minorEastAsia"/>
          <w:lang w:eastAsia="zh-CN"/>
        </w:rPr>
        <w:t>control</w:t>
      </w:r>
      <w:proofErr w:type="spellEnd"/>
      <w:r w:rsidR="00292A09" w:rsidRPr="00292A09">
        <w:rPr>
          <w:rFonts w:eastAsiaTheme="minorEastAsia"/>
          <w:lang w:eastAsia="zh-CN"/>
        </w:rPr>
        <w:t xml:space="preserve"> PDU into one control PDU. </w:t>
      </w:r>
      <w:r w:rsidR="00292A09">
        <w:rPr>
          <w:rFonts w:eastAsiaTheme="minorEastAsia"/>
          <w:lang w:eastAsia="zh-CN"/>
        </w:rPr>
        <w:t>But given the example below, we can see that the control PDU can be very long and confused. Thus given that in Rel</w:t>
      </w:r>
      <w:r w:rsidR="00150F66">
        <w:rPr>
          <w:rFonts w:eastAsiaTheme="minorEastAsia"/>
          <w:lang w:eastAsia="zh-CN"/>
        </w:rPr>
        <w:t xml:space="preserve">_16, we think it is unnecessary to introduce some complex and ambiguity construction for IAB, we may leave these further optimization to the next release if necessary. </w:t>
      </w:r>
    </w:p>
    <w:p w:rsidR="0051724A" w:rsidRPr="0051724A" w:rsidRDefault="00150F66" w:rsidP="00202344">
      <w:pPr>
        <w:spacing w:afterLines="50" w:after="120"/>
        <w:rPr>
          <w:rFonts w:eastAsiaTheme="minorEastAsia"/>
          <w:b/>
          <w:lang w:eastAsia="zh-CN"/>
        </w:rPr>
      </w:pPr>
      <w:r w:rsidRPr="0051724A">
        <w:rPr>
          <w:rFonts w:eastAsiaTheme="minorEastAsia" w:hint="eastAsia"/>
          <w:b/>
          <w:lang w:eastAsia="zh-CN"/>
        </w:rPr>
        <w:t>P</w:t>
      </w:r>
      <w:r w:rsidRPr="0051724A">
        <w:rPr>
          <w:rFonts w:eastAsiaTheme="minorEastAsia"/>
          <w:b/>
          <w:lang w:eastAsia="zh-CN"/>
        </w:rPr>
        <w:t xml:space="preserve">roposal </w:t>
      </w:r>
      <w:r>
        <w:rPr>
          <w:rFonts w:eastAsiaTheme="minorEastAsia"/>
          <w:b/>
          <w:lang w:eastAsia="zh-CN"/>
        </w:rPr>
        <w:t>3</w:t>
      </w:r>
      <w:r w:rsidRPr="0051724A">
        <w:rPr>
          <w:rFonts w:eastAsiaTheme="minorEastAsia"/>
          <w:b/>
          <w:lang w:eastAsia="zh-CN"/>
        </w:rPr>
        <w:t xml:space="preserve">: </w:t>
      </w:r>
      <w:r>
        <w:rPr>
          <w:rFonts w:eastAsiaTheme="minorEastAsia"/>
          <w:b/>
          <w:lang w:eastAsia="zh-CN"/>
        </w:rPr>
        <w:t xml:space="preserve">RAN2 is kindly asked to design separate flow control </w:t>
      </w:r>
      <w:proofErr w:type="spellStart"/>
      <w:r>
        <w:rPr>
          <w:rFonts w:eastAsiaTheme="minorEastAsia"/>
          <w:b/>
          <w:lang w:eastAsia="zh-CN"/>
        </w:rPr>
        <w:t>control</w:t>
      </w:r>
      <w:proofErr w:type="spellEnd"/>
      <w:r>
        <w:rPr>
          <w:rFonts w:eastAsiaTheme="minorEastAsia"/>
          <w:b/>
          <w:lang w:eastAsia="zh-CN"/>
        </w:rPr>
        <w:t xml:space="preserve"> PDU for different types of flow control</w:t>
      </w:r>
      <w:r w:rsidRPr="0051724A">
        <w:rPr>
          <w:rFonts w:eastAsiaTheme="minorEastAsia"/>
          <w:b/>
          <w:lang w:eastAsia="zh-CN"/>
        </w:rPr>
        <w:t xml:space="preserve">. </w:t>
      </w:r>
    </w:p>
    <w:p w:rsidR="00AA1348" w:rsidRDefault="00543C63" w:rsidP="00AA1348">
      <w:pPr>
        <w:pStyle w:val="1"/>
        <w:numPr>
          <w:ilvl w:val="1"/>
          <w:numId w:val="1"/>
        </w:numPr>
        <w:rPr>
          <w:rFonts w:ascii="Times New Roman" w:eastAsiaTheme="minorEastAsia" w:hAnsi="Times New Roman" w:cs="Times New Roman"/>
          <w:sz w:val="22"/>
          <w:szCs w:val="22"/>
        </w:rPr>
      </w:pPr>
      <w:r>
        <w:rPr>
          <w:rFonts w:ascii="Times New Roman" w:eastAsiaTheme="minorEastAsia" w:hAnsi="Times New Roman" w:cs="Times New Roman"/>
          <w:sz w:val="22"/>
          <w:szCs w:val="22"/>
        </w:rPr>
        <w:t>Granularity of buffer size</w:t>
      </w:r>
    </w:p>
    <w:p w:rsidR="00543C63" w:rsidRPr="00543C63" w:rsidRDefault="00543C63" w:rsidP="00543C63">
      <w:pPr>
        <w:spacing w:afterLines="50" w:after="120"/>
        <w:rPr>
          <w:rFonts w:eastAsiaTheme="minorEastAsia"/>
          <w:lang w:eastAsia="zh-CN"/>
        </w:rPr>
      </w:pPr>
      <w:r w:rsidRPr="00543C63">
        <w:rPr>
          <w:rFonts w:eastAsiaTheme="minorEastAsia" w:hint="eastAsia"/>
          <w:lang w:eastAsia="zh-CN"/>
        </w:rPr>
        <w:t>In TS 38.425, the desired buffer size for a radio bearer is defined as:</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543C63" w:rsidTr="001C41E3">
        <w:tc>
          <w:tcPr>
            <w:tcW w:w="9855" w:type="dxa"/>
          </w:tcPr>
          <w:p w:rsidR="00543C63" w:rsidRDefault="00543C63" w:rsidP="001C41E3">
            <w:pPr>
              <w:pStyle w:val="4"/>
              <w:numPr>
                <w:ilvl w:val="0"/>
                <w:numId w:val="0"/>
              </w:numPr>
              <w:tabs>
                <w:tab w:val="left" w:pos="432"/>
              </w:tabs>
              <w:ind w:left="864" w:hanging="864"/>
            </w:pPr>
            <w:bookmarkStart w:id="9" w:name="_Toc13919473"/>
            <w:r>
              <w:t>5.5.3.5</w:t>
            </w:r>
            <w:r>
              <w:tab/>
              <w:t>Desired buffer size for the data radio bearer</w:t>
            </w:r>
            <w:bookmarkEnd w:id="9"/>
          </w:p>
          <w:p w:rsidR="00543C63" w:rsidRDefault="00543C63" w:rsidP="001C41E3">
            <w:r>
              <w:rPr>
                <w:b/>
              </w:rPr>
              <w:t xml:space="preserve">Description: </w:t>
            </w:r>
            <w:r>
              <w:t>This parameter indicates the desired buffer size</w:t>
            </w:r>
            <w:r>
              <w:rPr>
                <w:rFonts w:eastAsia="MS Mincho" w:hint="eastAsia"/>
                <w:lang w:eastAsia="ja-JP"/>
              </w:rPr>
              <w:t xml:space="preserve"> in bytes</w:t>
            </w:r>
            <w:r>
              <w:t xml:space="preserve"> for the concerned data radio bearer as specified in clause 5.4.2.1.</w:t>
            </w:r>
          </w:p>
          <w:p w:rsidR="00543C63" w:rsidRDefault="00543C63" w:rsidP="001C41E3">
            <w:r>
              <w:rPr>
                <w:b/>
              </w:rPr>
              <w:t>Value range:</w:t>
            </w:r>
            <w:r>
              <w:t xml:space="preserve"> {0</w:t>
            </w:r>
            <w:proofErr w:type="gramStart"/>
            <w:r>
              <w:t>..2</w:t>
            </w:r>
            <w:r>
              <w:rPr>
                <w:vertAlign w:val="superscript"/>
              </w:rPr>
              <w:t>32</w:t>
            </w:r>
            <w:proofErr w:type="gramEnd"/>
            <w:r>
              <w:t>-1}.</w:t>
            </w:r>
          </w:p>
          <w:p w:rsidR="00543C63" w:rsidRDefault="00543C63" w:rsidP="001C41E3">
            <w:r>
              <w:rPr>
                <w:b/>
              </w:rPr>
              <w:t>Field length:</w:t>
            </w:r>
            <w:r>
              <w:t xml:space="preserve"> 4 octets.</w:t>
            </w:r>
          </w:p>
          <w:p w:rsidR="00543C63" w:rsidRDefault="00543C63" w:rsidP="001C41E3"/>
        </w:tc>
      </w:tr>
    </w:tbl>
    <w:p w:rsidR="00202344" w:rsidRDefault="00202344" w:rsidP="00202344">
      <w:pPr>
        <w:spacing w:afterLines="50" w:after="120"/>
        <w:rPr>
          <w:rFonts w:eastAsiaTheme="minorEastAsia"/>
          <w:lang w:eastAsia="zh-CN"/>
        </w:rPr>
      </w:pPr>
    </w:p>
    <w:p w:rsidR="00543C63" w:rsidRDefault="00543C63" w:rsidP="00202344">
      <w:pPr>
        <w:spacing w:afterLines="50" w:after="120"/>
      </w:pPr>
      <w:r>
        <w:t>So from that definition we can see that t</w:t>
      </w:r>
      <w:r>
        <w:rPr>
          <w:rFonts w:hint="eastAsia"/>
        </w:rPr>
        <w:t xml:space="preserve">he length is 32 bits </w:t>
      </w:r>
      <w:r>
        <w:t>and</w:t>
      </w:r>
      <w:r>
        <w:rPr>
          <w:rFonts w:hint="eastAsia"/>
        </w:rPr>
        <w:t xml:space="preserve"> the granularity is 1Byte.</w:t>
      </w:r>
      <w:r>
        <w:t xml:space="preserve"> But we are wondering whether we need such a long length of 32 bits to indicate the buffer size, and whether we need to indicate the buffer size in the granularity of 1 byte. </w:t>
      </w:r>
    </w:p>
    <w:p w:rsidR="0058472D" w:rsidRDefault="00543C63" w:rsidP="00202344">
      <w:pPr>
        <w:spacing w:afterLines="50" w:after="120"/>
      </w:pPr>
      <w:r>
        <w:t xml:space="preserve">In our understanding, </w:t>
      </w:r>
      <w:r w:rsidR="0058472D">
        <w:t xml:space="preserve">the buffer size of the DRB should be quite large. Furthermore, the DDDS from the accessing IAB node to CU includes 4GB as desired buffer size, effectively meaning that 4GB should be supported over a single BH RLC CH. If so, the maximum size of the buffer size should be larger than 4GB of an RLC channel, since the IAB backhaul is the aggregation of a lot of UEs. We assume 16GB should be supported. </w:t>
      </w:r>
    </w:p>
    <w:p w:rsidR="003A4A6F" w:rsidRPr="003A4A6F" w:rsidRDefault="0058472D" w:rsidP="00202344">
      <w:pPr>
        <w:spacing w:afterLines="50" w:after="120"/>
        <w:rPr>
          <w:b/>
        </w:rPr>
      </w:pPr>
      <w:r w:rsidRPr="003A4A6F">
        <w:rPr>
          <w:b/>
        </w:rPr>
        <w:t>Proposal</w:t>
      </w:r>
      <w:r w:rsidR="001C41E3">
        <w:rPr>
          <w:b/>
        </w:rPr>
        <w:t xml:space="preserve"> </w:t>
      </w:r>
      <w:r w:rsidR="00150F66">
        <w:rPr>
          <w:b/>
        </w:rPr>
        <w:t>4</w:t>
      </w:r>
      <w:r w:rsidRPr="003A4A6F">
        <w:rPr>
          <w:b/>
        </w:rPr>
        <w:t xml:space="preserve">: the maximum of </w:t>
      </w:r>
      <w:r w:rsidR="003A4A6F" w:rsidRPr="003A4A6F">
        <w:rPr>
          <w:b/>
        </w:rPr>
        <w:t xml:space="preserve">buffer size reported in the flow control </w:t>
      </w:r>
      <w:proofErr w:type="spellStart"/>
      <w:r w:rsidR="003A4A6F" w:rsidRPr="003A4A6F">
        <w:rPr>
          <w:b/>
        </w:rPr>
        <w:t>control</w:t>
      </w:r>
      <w:proofErr w:type="spellEnd"/>
      <w:r w:rsidR="003A4A6F" w:rsidRPr="003A4A6F">
        <w:rPr>
          <w:b/>
        </w:rPr>
        <w:t xml:space="preserve"> PDU is 16GB.</w:t>
      </w:r>
    </w:p>
    <w:p w:rsidR="00543C63" w:rsidRDefault="003A4A6F" w:rsidP="00202344">
      <w:pPr>
        <w:spacing w:afterLines="50" w:after="120"/>
      </w:pPr>
      <w:r>
        <w:lastRenderedPageBreak/>
        <w:t xml:space="preserve">For the minimum size </w:t>
      </w:r>
      <w:r w:rsidR="001C41E3">
        <w:t xml:space="preserve">of the reported buffer size, </w:t>
      </w:r>
      <w:r w:rsidR="0058472D">
        <w:t xml:space="preserve">we do not think that there is any need for Byte-level granularity. </w:t>
      </w:r>
      <w:r w:rsidR="001C41E3">
        <w:t xml:space="preserve">Usually when the congestion occurs, the flow control feedback is triggered only when the buffer size reaches a certain level. We have the maximum of buffer size to 16GB, so we think the minimum buffer size indicated in the flow control indication can be 1MB. </w:t>
      </w:r>
    </w:p>
    <w:p w:rsidR="001C41E3" w:rsidRPr="003A4A6F" w:rsidRDefault="001C41E3" w:rsidP="001C41E3">
      <w:pPr>
        <w:spacing w:afterLines="50" w:after="120"/>
        <w:rPr>
          <w:b/>
        </w:rPr>
      </w:pPr>
      <w:r w:rsidRPr="003A4A6F">
        <w:rPr>
          <w:b/>
        </w:rPr>
        <w:t>Proposal</w:t>
      </w:r>
      <w:r>
        <w:rPr>
          <w:b/>
        </w:rPr>
        <w:t xml:space="preserve"> </w:t>
      </w:r>
      <w:r w:rsidR="00150F66">
        <w:rPr>
          <w:b/>
        </w:rPr>
        <w:t>5</w:t>
      </w:r>
      <w:r w:rsidRPr="003A4A6F">
        <w:rPr>
          <w:b/>
        </w:rPr>
        <w:t xml:space="preserve">: the </w:t>
      </w:r>
      <w:r>
        <w:rPr>
          <w:b/>
        </w:rPr>
        <w:t>minimum granularity</w:t>
      </w:r>
      <w:r w:rsidRPr="003A4A6F">
        <w:rPr>
          <w:b/>
        </w:rPr>
        <w:t xml:space="preserve"> of buffer size reported in the flow control </w:t>
      </w:r>
      <w:proofErr w:type="spellStart"/>
      <w:r w:rsidRPr="003A4A6F">
        <w:rPr>
          <w:b/>
        </w:rPr>
        <w:t>control</w:t>
      </w:r>
      <w:proofErr w:type="spellEnd"/>
      <w:r w:rsidRPr="003A4A6F">
        <w:rPr>
          <w:b/>
        </w:rPr>
        <w:t xml:space="preserve"> PDU is 1</w:t>
      </w:r>
      <w:r w:rsidR="005B7AA4">
        <w:rPr>
          <w:b/>
        </w:rPr>
        <w:t>MB</w:t>
      </w:r>
      <w:r w:rsidRPr="003A4A6F">
        <w:rPr>
          <w:b/>
        </w:rPr>
        <w:t>.</w:t>
      </w:r>
    </w:p>
    <w:p w:rsidR="001C41E3" w:rsidRPr="001C41E3" w:rsidRDefault="001C41E3" w:rsidP="00202344">
      <w:pPr>
        <w:spacing w:afterLines="50" w:after="120"/>
        <w:rPr>
          <w:rFonts w:eastAsiaTheme="minorEastAsia"/>
          <w:lang w:eastAsia="zh-CN"/>
        </w:rPr>
      </w:pPr>
    </w:p>
    <w:bookmarkEnd w:id="7"/>
    <w:bookmarkEnd w:id="8"/>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 </w:t>
      </w:r>
      <w:r w:rsidR="003849EC">
        <w:rPr>
          <w:rFonts w:eastAsia="宋体" w:hint="eastAsia"/>
          <w:lang w:val="en-GB" w:eastAsia="zh-CN"/>
        </w:rPr>
        <w:t xml:space="preserve">the flow control </w:t>
      </w:r>
      <w:r w:rsidR="005B7AA4">
        <w:rPr>
          <w:rFonts w:eastAsia="宋体"/>
          <w:lang w:val="en-GB" w:eastAsia="zh-CN"/>
        </w:rPr>
        <w:t xml:space="preserve">leftovers, especially the details of the flow control </w:t>
      </w:r>
      <w:proofErr w:type="spellStart"/>
      <w:r w:rsidR="005B7AA4">
        <w:rPr>
          <w:rFonts w:eastAsia="宋体"/>
          <w:lang w:val="en-GB" w:eastAsia="zh-CN"/>
        </w:rPr>
        <w:t>control</w:t>
      </w:r>
      <w:proofErr w:type="spellEnd"/>
      <w:r w:rsidR="005B7AA4">
        <w:rPr>
          <w:rFonts w:eastAsia="宋体"/>
          <w:lang w:val="en-GB" w:eastAsia="zh-CN"/>
        </w:rPr>
        <w:t xml:space="preserve"> PDU design. Hereby we</w:t>
      </w:r>
      <w:r w:rsidR="00C95107">
        <w:rPr>
          <w:rFonts w:eastAsia="宋体" w:hint="eastAsia"/>
          <w:lang w:val="en-GB" w:eastAsia="zh-CN"/>
        </w:rPr>
        <w:t xml:space="preserve"> </w:t>
      </w:r>
      <w:r w:rsidR="009C323E">
        <w:rPr>
          <w:rFonts w:eastAsia="宋体" w:hint="eastAsia"/>
          <w:lang w:val="en-GB" w:eastAsia="zh-CN"/>
        </w:rPr>
        <w:t>have the following proposals</w:t>
      </w:r>
      <w:r w:rsidR="00C95107">
        <w:rPr>
          <w:rFonts w:eastAsia="宋体" w:hint="eastAsia"/>
          <w:lang w:val="en-GB" w:eastAsia="zh-CN"/>
        </w:rPr>
        <w:t>:</w:t>
      </w:r>
    </w:p>
    <w:bookmarkEnd w:id="5"/>
    <w:bookmarkEnd w:id="6"/>
    <w:p w:rsidR="00150F66" w:rsidRDefault="00150F66" w:rsidP="00150F66">
      <w:pPr>
        <w:spacing w:afterLines="50" w:after="120"/>
        <w:rPr>
          <w:rFonts w:eastAsiaTheme="minorEastAsia"/>
          <w:b/>
          <w:lang w:eastAsia="zh-CN"/>
        </w:rPr>
      </w:pPr>
      <w:r w:rsidRPr="00202344">
        <w:rPr>
          <w:rFonts w:eastAsiaTheme="minorEastAsia" w:hint="eastAsia"/>
          <w:b/>
          <w:lang w:eastAsia="zh-CN"/>
        </w:rPr>
        <w:t>P</w:t>
      </w:r>
      <w:r w:rsidRPr="00202344">
        <w:rPr>
          <w:rFonts w:eastAsiaTheme="minorEastAsia"/>
          <w:b/>
          <w:lang w:eastAsia="zh-CN"/>
        </w:rPr>
        <w:t xml:space="preserve">roposal 1: the above two formats of flow control </w:t>
      </w:r>
      <w:proofErr w:type="spellStart"/>
      <w:r w:rsidRPr="00202344">
        <w:rPr>
          <w:rFonts w:eastAsiaTheme="minorEastAsia"/>
          <w:b/>
          <w:lang w:eastAsia="zh-CN"/>
        </w:rPr>
        <w:t>control</w:t>
      </w:r>
      <w:proofErr w:type="spellEnd"/>
      <w:r w:rsidRPr="00202344">
        <w:rPr>
          <w:rFonts w:eastAsiaTheme="minorEastAsia"/>
          <w:b/>
          <w:lang w:eastAsia="zh-CN"/>
        </w:rPr>
        <w:t xml:space="preserve"> PDU can be adopted as the baseline. It is up to the Donor CU to configure the granularity of flow control, by which the IAB node to decide the flow control </w:t>
      </w:r>
      <w:proofErr w:type="spellStart"/>
      <w:r w:rsidRPr="00202344">
        <w:rPr>
          <w:rFonts w:eastAsiaTheme="minorEastAsia"/>
          <w:b/>
          <w:lang w:eastAsia="zh-CN"/>
        </w:rPr>
        <w:t>control</w:t>
      </w:r>
      <w:proofErr w:type="spellEnd"/>
      <w:r w:rsidRPr="00202344">
        <w:rPr>
          <w:rFonts w:eastAsiaTheme="minorEastAsia"/>
          <w:b/>
          <w:lang w:eastAsia="zh-CN"/>
        </w:rPr>
        <w:t xml:space="preserve"> PDU format.</w:t>
      </w:r>
    </w:p>
    <w:p w:rsidR="00150F66" w:rsidRDefault="00150F66" w:rsidP="00150F66">
      <w:pPr>
        <w:spacing w:afterLines="50" w:after="120"/>
        <w:rPr>
          <w:rFonts w:eastAsiaTheme="minorEastAsia"/>
          <w:b/>
          <w:lang w:eastAsia="zh-CN"/>
        </w:rPr>
      </w:pPr>
      <w:r w:rsidRPr="0051724A">
        <w:rPr>
          <w:rFonts w:eastAsiaTheme="minorEastAsia" w:hint="eastAsia"/>
          <w:b/>
          <w:lang w:eastAsia="zh-CN"/>
        </w:rPr>
        <w:t>P</w:t>
      </w:r>
      <w:r w:rsidRPr="0051724A">
        <w:rPr>
          <w:rFonts w:eastAsiaTheme="minorEastAsia"/>
          <w:b/>
          <w:lang w:eastAsia="zh-CN"/>
        </w:rPr>
        <w:t xml:space="preserve">roposal 2: Both type of flow control types can be configured to an IAB node. </w:t>
      </w:r>
    </w:p>
    <w:p w:rsidR="00150F66" w:rsidRPr="0051724A" w:rsidRDefault="00150F66" w:rsidP="00150F66">
      <w:pPr>
        <w:spacing w:afterLines="50" w:after="120"/>
        <w:rPr>
          <w:rFonts w:eastAsiaTheme="minorEastAsia"/>
          <w:b/>
          <w:lang w:eastAsia="zh-CN"/>
        </w:rPr>
      </w:pPr>
      <w:r w:rsidRPr="0051724A">
        <w:rPr>
          <w:rFonts w:eastAsiaTheme="minorEastAsia" w:hint="eastAsia"/>
          <w:b/>
          <w:lang w:eastAsia="zh-CN"/>
        </w:rPr>
        <w:t>P</w:t>
      </w:r>
      <w:r w:rsidRPr="0051724A">
        <w:rPr>
          <w:rFonts w:eastAsiaTheme="minorEastAsia"/>
          <w:b/>
          <w:lang w:eastAsia="zh-CN"/>
        </w:rPr>
        <w:t xml:space="preserve">roposal </w:t>
      </w:r>
      <w:r>
        <w:rPr>
          <w:rFonts w:eastAsiaTheme="minorEastAsia"/>
          <w:b/>
          <w:lang w:eastAsia="zh-CN"/>
        </w:rPr>
        <w:t>3</w:t>
      </w:r>
      <w:r w:rsidRPr="0051724A">
        <w:rPr>
          <w:rFonts w:eastAsiaTheme="minorEastAsia"/>
          <w:b/>
          <w:lang w:eastAsia="zh-CN"/>
        </w:rPr>
        <w:t xml:space="preserve">: </w:t>
      </w:r>
      <w:r>
        <w:rPr>
          <w:rFonts w:eastAsiaTheme="minorEastAsia"/>
          <w:b/>
          <w:lang w:eastAsia="zh-CN"/>
        </w:rPr>
        <w:t xml:space="preserve">RAN2 is kindly asked to design separate flow control </w:t>
      </w:r>
      <w:proofErr w:type="spellStart"/>
      <w:r>
        <w:rPr>
          <w:rFonts w:eastAsiaTheme="minorEastAsia"/>
          <w:b/>
          <w:lang w:eastAsia="zh-CN"/>
        </w:rPr>
        <w:t>control</w:t>
      </w:r>
      <w:proofErr w:type="spellEnd"/>
      <w:r>
        <w:rPr>
          <w:rFonts w:eastAsiaTheme="minorEastAsia"/>
          <w:b/>
          <w:lang w:eastAsia="zh-CN"/>
        </w:rPr>
        <w:t xml:space="preserve"> PDU for different types of flow control</w:t>
      </w:r>
      <w:r w:rsidRPr="0051724A">
        <w:rPr>
          <w:rFonts w:eastAsiaTheme="minorEastAsia"/>
          <w:b/>
          <w:lang w:eastAsia="zh-CN"/>
        </w:rPr>
        <w:t xml:space="preserve">. </w:t>
      </w:r>
    </w:p>
    <w:p w:rsidR="00150F66" w:rsidRPr="003A4A6F" w:rsidRDefault="00150F66" w:rsidP="00150F66">
      <w:pPr>
        <w:spacing w:afterLines="50" w:after="120"/>
        <w:rPr>
          <w:b/>
        </w:rPr>
      </w:pPr>
      <w:r w:rsidRPr="003A4A6F">
        <w:rPr>
          <w:b/>
        </w:rPr>
        <w:t>Proposal</w:t>
      </w:r>
      <w:r>
        <w:rPr>
          <w:b/>
        </w:rPr>
        <w:t xml:space="preserve"> 4</w:t>
      </w:r>
      <w:r w:rsidRPr="003A4A6F">
        <w:rPr>
          <w:b/>
        </w:rPr>
        <w:t xml:space="preserve">: the maximum of buffer size reported in the flow control </w:t>
      </w:r>
      <w:proofErr w:type="spellStart"/>
      <w:r w:rsidRPr="003A4A6F">
        <w:rPr>
          <w:b/>
        </w:rPr>
        <w:t>control</w:t>
      </w:r>
      <w:proofErr w:type="spellEnd"/>
      <w:r w:rsidRPr="003A4A6F">
        <w:rPr>
          <w:b/>
        </w:rPr>
        <w:t xml:space="preserve"> PDU is 16GB.</w:t>
      </w:r>
    </w:p>
    <w:p w:rsidR="00150F66" w:rsidRPr="003A4A6F" w:rsidRDefault="00150F66" w:rsidP="00150F66">
      <w:pPr>
        <w:spacing w:afterLines="50" w:after="120"/>
        <w:rPr>
          <w:b/>
        </w:rPr>
      </w:pPr>
      <w:r w:rsidRPr="003A4A6F">
        <w:rPr>
          <w:b/>
        </w:rPr>
        <w:t>Proposal</w:t>
      </w:r>
      <w:r>
        <w:rPr>
          <w:b/>
        </w:rPr>
        <w:t xml:space="preserve"> 5</w:t>
      </w:r>
      <w:r w:rsidRPr="003A4A6F">
        <w:rPr>
          <w:b/>
        </w:rPr>
        <w:t xml:space="preserve">: the </w:t>
      </w:r>
      <w:r>
        <w:rPr>
          <w:b/>
        </w:rPr>
        <w:t>minimum granularity</w:t>
      </w:r>
      <w:r w:rsidRPr="003A4A6F">
        <w:rPr>
          <w:b/>
        </w:rPr>
        <w:t xml:space="preserve"> of buffer size reported in the flow control </w:t>
      </w:r>
      <w:proofErr w:type="spellStart"/>
      <w:r w:rsidRPr="003A4A6F">
        <w:rPr>
          <w:b/>
        </w:rPr>
        <w:t>control</w:t>
      </w:r>
      <w:proofErr w:type="spellEnd"/>
      <w:r w:rsidRPr="003A4A6F">
        <w:rPr>
          <w:b/>
        </w:rPr>
        <w:t xml:space="preserve"> PDU is 1</w:t>
      </w:r>
      <w:r>
        <w:rPr>
          <w:b/>
        </w:rPr>
        <w:t>MB</w:t>
      </w:r>
      <w:r w:rsidRPr="003A4A6F">
        <w:rPr>
          <w:b/>
        </w:rPr>
        <w:t>.</w:t>
      </w:r>
    </w:p>
    <w:p w:rsidR="0043361E" w:rsidRPr="00150F66" w:rsidRDefault="0043361E" w:rsidP="0043361E">
      <w:pPr>
        <w:pStyle w:val="a1"/>
        <w:jc w:val="left"/>
        <w:rPr>
          <w:rFonts w:eastAsiaTheme="minorEastAsia"/>
          <w:b/>
          <w:lang w:eastAsia="zh-CN"/>
        </w:rPr>
      </w:pPr>
    </w:p>
    <w:p w:rsidR="00575A32" w:rsidRPr="00DF2224" w:rsidRDefault="00575A32" w:rsidP="00575A32">
      <w:pPr>
        <w:pStyle w:val="1"/>
        <w:spacing w:afterLines="50" w:line="300" w:lineRule="atLeast"/>
        <w:rPr>
          <w:lang w:val="en-GB"/>
        </w:rPr>
      </w:pPr>
      <w:r>
        <w:rPr>
          <w:rFonts w:hint="eastAsia"/>
          <w:lang w:val="en-GB"/>
        </w:rPr>
        <w:t>Reference</w:t>
      </w:r>
      <w:r w:rsidRPr="00DF2224">
        <w:rPr>
          <w:lang w:val="en-GB"/>
        </w:rPr>
        <w:t xml:space="preserve"> </w:t>
      </w:r>
    </w:p>
    <w:p w:rsidR="00DE10A7" w:rsidRPr="005B7AA4" w:rsidRDefault="00B82D9F" w:rsidP="00BB6909">
      <w:pPr>
        <w:pStyle w:val="a1"/>
        <w:numPr>
          <w:ilvl w:val="0"/>
          <w:numId w:val="21"/>
        </w:numPr>
        <w:spacing w:afterLines="50" w:line="300" w:lineRule="atLeast"/>
        <w:rPr>
          <w:rFonts w:eastAsia="宋体"/>
          <w:lang w:val="en-GB" w:eastAsia="zh-CN"/>
        </w:rPr>
      </w:pPr>
      <w:hyperlink r:id="rId10" w:tooltip="D:Documents3GPPtsg_ranWG2RAN2DocsR2-1913819.zip" w:history="1">
        <w:r w:rsidR="00101940" w:rsidRPr="005B7AA4">
          <w:rPr>
            <w:rFonts w:eastAsia="宋体"/>
            <w:lang w:val="en-GB" w:eastAsia="zh-CN"/>
          </w:rPr>
          <w:t>R2-</w:t>
        </w:r>
        <w:r w:rsidR="005B7AA4">
          <w:rPr>
            <w:rFonts w:eastAsia="宋体"/>
            <w:lang w:val="en-GB" w:eastAsia="zh-CN"/>
          </w:rPr>
          <w:t>20xxxxx</w:t>
        </w:r>
      </w:hyperlink>
      <w:r w:rsidR="00101940" w:rsidRPr="005B7AA4">
        <w:rPr>
          <w:rFonts w:eastAsia="宋体"/>
          <w:lang w:val="en-GB" w:eastAsia="zh-CN"/>
        </w:rPr>
        <w:tab/>
      </w:r>
      <w:r w:rsidR="005B7AA4">
        <w:rPr>
          <w:rFonts w:eastAsia="宋体"/>
          <w:lang w:val="en-GB" w:eastAsia="zh-CN"/>
        </w:rPr>
        <w:t xml:space="preserve"> </w:t>
      </w:r>
      <w:r w:rsidR="005B7AA4" w:rsidRPr="005B7AA4">
        <w:rPr>
          <w:rFonts w:eastAsia="宋体"/>
          <w:lang w:val="en-GB" w:eastAsia="zh-CN"/>
        </w:rPr>
        <w:t>Report of email discussion [108#51][IAB] BAP open issue</w:t>
      </w:r>
      <w:r w:rsidR="00101940" w:rsidRPr="005B7AA4">
        <w:rPr>
          <w:rFonts w:eastAsia="宋体"/>
          <w:lang w:val="en-GB" w:eastAsia="zh-CN"/>
        </w:rPr>
        <w:t xml:space="preserve">, </w:t>
      </w:r>
      <w:r w:rsidR="005B7AA4">
        <w:rPr>
          <w:rFonts w:eastAsia="宋体"/>
          <w:lang w:val="en-GB" w:eastAsia="zh-CN"/>
        </w:rPr>
        <w:t>Huawei</w:t>
      </w:r>
      <w:r w:rsidR="00101940" w:rsidRPr="005B7AA4">
        <w:rPr>
          <w:rFonts w:eastAsia="宋体"/>
          <w:lang w:val="en-GB" w:eastAsia="zh-CN"/>
        </w:rPr>
        <w:tab/>
        <w:t>discussion</w:t>
      </w:r>
      <w:r w:rsidR="00101940" w:rsidRPr="005B7AA4">
        <w:rPr>
          <w:rFonts w:eastAsia="宋体"/>
          <w:lang w:val="en-GB" w:eastAsia="zh-CN"/>
        </w:rPr>
        <w:tab/>
        <w:t>Rel-16</w:t>
      </w:r>
      <w:r w:rsidR="00101940" w:rsidRPr="005B7AA4">
        <w:rPr>
          <w:rFonts w:eastAsia="宋体"/>
          <w:lang w:val="en-GB" w:eastAsia="zh-CN"/>
        </w:rPr>
        <w:tab/>
        <w:t>NR_IAB-Core</w:t>
      </w:r>
    </w:p>
    <w:sectPr w:rsidR="00DE10A7" w:rsidRPr="005B7AA4" w:rsidSect="000A1559">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D9F" w:rsidRDefault="00B82D9F">
      <w:r>
        <w:separator/>
      </w:r>
    </w:p>
  </w:endnote>
  <w:endnote w:type="continuationSeparator" w:id="0">
    <w:p w:rsidR="00B82D9F" w:rsidRDefault="00B8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1E3" w:rsidRDefault="001C41E3" w:rsidP="004F78E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1C41E3" w:rsidRDefault="001C41E3">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1E3" w:rsidRDefault="001C41E3" w:rsidP="004F78E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97494">
      <w:rPr>
        <w:rStyle w:val="af1"/>
        <w:noProof/>
      </w:rPr>
      <w:t>3</w:t>
    </w:r>
    <w:r>
      <w:rPr>
        <w:rStyle w:val="af1"/>
      </w:rPr>
      <w:fldChar w:fldCharType="end"/>
    </w:r>
  </w:p>
  <w:p w:rsidR="001C41E3" w:rsidRPr="00EE5651" w:rsidRDefault="001C41E3" w:rsidP="001C7A72">
    <w:pPr>
      <w:pStyle w:val="af"/>
      <w:rPr>
        <w:rFonts w:eastAsia="宋体"/>
        <w:sz w:val="20"/>
        <w:szCs w:val="20"/>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D9F" w:rsidRDefault="00B82D9F">
      <w:r>
        <w:separator/>
      </w:r>
    </w:p>
  </w:footnote>
  <w:footnote w:type="continuationSeparator" w:id="0">
    <w:p w:rsidR="00B82D9F" w:rsidRDefault="00B82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1E3" w:rsidRDefault="001C41E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15:restartNumberingAfterBreak="0">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195871"/>
    <w:multiLevelType w:val="hybridMultilevel"/>
    <w:tmpl w:val="70FC02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C34FD9"/>
    <w:multiLevelType w:val="hybridMultilevel"/>
    <w:tmpl w:val="0DC45456"/>
    <w:lvl w:ilvl="0" w:tplc="2804962C">
      <w:start w:val="10"/>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E30805"/>
    <w:multiLevelType w:val="hybridMultilevel"/>
    <w:tmpl w:val="3FD05F2C"/>
    <w:lvl w:ilvl="0" w:tplc="B02C34BE">
      <w:start w:val="1"/>
      <w:numFmt w:val="decimal"/>
      <w:lvlText w:val="[%1]."/>
      <w:lvlJc w:val="left"/>
      <w:pPr>
        <w:ind w:left="420" w:hanging="420"/>
      </w:pPr>
      <w:rPr>
        <w:rFonts w:hint="eastAsia"/>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2" w15:restartNumberingAfterBreak="0">
    <w:nsid w:val="380026AF"/>
    <w:multiLevelType w:val="multilevel"/>
    <w:tmpl w:val="380026AF"/>
    <w:lvl w:ilvl="0">
      <w:start w:val="6"/>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06A70B7"/>
    <w:multiLevelType w:val="multilevel"/>
    <w:tmpl w:val="C04A8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4842BF"/>
    <w:multiLevelType w:val="multilevel"/>
    <w:tmpl w:val="BFE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5C4249"/>
    <w:multiLevelType w:val="multilevel"/>
    <w:tmpl w:val="399C8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D042FD"/>
    <w:multiLevelType w:val="hybridMultilevel"/>
    <w:tmpl w:val="20C6BBE2"/>
    <w:lvl w:ilvl="0" w:tplc="CAB41A9C">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4" w15:restartNumberingAfterBreak="0">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6" w15:restartNumberingAfterBreak="0">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713EE9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1"/>
  </w:num>
  <w:num w:numId="4">
    <w:abstractNumId w:val="23"/>
  </w:num>
  <w:num w:numId="5">
    <w:abstractNumId w:val="3"/>
  </w:num>
  <w:num w:numId="6">
    <w:abstractNumId w:val="2"/>
  </w:num>
  <w:num w:numId="7">
    <w:abstractNumId w:val="25"/>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0"/>
  </w:num>
  <w:num w:numId="10">
    <w:abstractNumId w:val="0"/>
  </w:num>
  <w:num w:numId="11">
    <w:abstractNumId w:val="18"/>
  </w:num>
  <w:num w:numId="12">
    <w:abstractNumId w:val="24"/>
  </w:num>
  <w:num w:numId="13">
    <w:abstractNumId w:val="26"/>
  </w:num>
  <w:num w:numId="14">
    <w:abstractNumId w:val="8"/>
  </w:num>
  <w:num w:numId="15">
    <w:abstractNumId w:val="21"/>
  </w:num>
  <w:num w:numId="16">
    <w:abstractNumId w:val="10"/>
  </w:num>
  <w:num w:numId="17">
    <w:abstractNumId w:val="6"/>
  </w:num>
  <w:num w:numId="18">
    <w:abstractNumId w:val="4"/>
  </w:num>
  <w:num w:numId="19">
    <w:abstractNumId w:val="13"/>
  </w:num>
  <w:num w:numId="20">
    <w:abstractNumId w:val="22"/>
  </w:num>
  <w:num w:numId="21">
    <w:abstractNumId w:val="9"/>
  </w:num>
  <w:num w:numId="22">
    <w:abstractNumId w:val="29"/>
  </w:num>
  <w:num w:numId="23">
    <w:abstractNumId w:val="19"/>
  </w:num>
  <w:num w:numId="24">
    <w:abstractNumId w:val="17"/>
  </w:num>
  <w:num w:numId="25">
    <w:abstractNumId w:val="16"/>
  </w:num>
  <w:num w:numId="26">
    <w:abstractNumId w:val="15"/>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5"/>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0"/>
  </w:num>
  <w:num w:numId="42">
    <w:abstractNumId w:val="30"/>
  </w:num>
  <w:num w:numId="43">
    <w:abstractNumId w:val="7"/>
  </w:num>
  <w:num w:numId="44">
    <w:abstractNumId w:val="27"/>
  </w:num>
  <w:num w:numId="45">
    <w:abstractNumId w:val="14"/>
  </w:num>
  <w:num w:numId="46">
    <w:abstractNumId w:val="20"/>
  </w:num>
  <w:num w:numId="47">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38"/>
    <w:rsid w:val="000011A7"/>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4A4C"/>
    <w:rsid w:val="0001509E"/>
    <w:rsid w:val="0001566E"/>
    <w:rsid w:val="00015749"/>
    <w:rsid w:val="00015D5C"/>
    <w:rsid w:val="0001622D"/>
    <w:rsid w:val="0001646C"/>
    <w:rsid w:val="00016AC6"/>
    <w:rsid w:val="00016E8D"/>
    <w:rsid w:val="00020069"/>
    <w:rsid w:val="000201A8"/>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852"/>
    <w:rsid w:val="00025AAD"/>
    <w:rsid w:val="00025B58"/>
    <w:rsid w:val="000264ED"/>
    <w:rsid w:val="000267AB"/>
    <w:rsid w:val="00026D2D"/>
    <w:rsid w:val="00026F51"/>
    <w:rsid w:val="00027253"/>
    <w:rsid w:val="000279DA"/>
    <w:rsid w:val="00027C2E"/>
    <w:rsid w:val="00027DD7"/>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36"/>
    <w:rsid w:val="00036A8B"/>
    <w:rsid w:val="00037425"/>
    <w:rsid w:val="00037563"/>
    <w:rsid w:val="0004004E"/>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6D7"/>
    <w:rsid w:val="00050BC3"/>
    <w:rsid w:val="00051103"/>
    <w:rsid w:val="00051838"/>
    <w:rsid w:val="00051B9E"/>
    <w:rsid w:val="000528D0"/>
    <w:rsid w:val="000539BD"/>
    <w:rsid w:val="00053DE4"/>
    <w:rsid w:val="00053F6A"/>
    <w:rsid w:val="00054C72"/>
    <w:rsid w:val="000554B0"/>
    <w:rsid w:val="00055E49"/>
    <w:rsid w:val="00055EE5"/>
    <w:rsid w:val="0005667C"/>
    <w:rsid w:val="0005792E"/>
    <w:rsid w:val="00057BE1"/>
    <w:rsid w:val="0006165A"/>
    <w:rsid w:val="000617F2"/>
    <w:rsid w:val="000619B2"/>
    <w:rsid w:val="00061F93"/>
    <w:rsid w:val="00062ABD"/>
    <w:rsid w:val="00063050"/>
    <w:rsid w:val="00064083"/>
    <w:rsid w:val="000650FC"/>
    <w:rsid w:val="00065506"/>
    <w:rsid w:val="00065639"/>
    <w:rsid w:val="0006564C"/>
    <w:rsid w:val="00065CFA"/>
    <w:rsid w:val="00065E31"/>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226"/>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26"/>
    <w:rsid w:val="0009189E"/>
    <w:rsid w:val="00091DE6"/>
    <w:rsid w:val="00092293"/>
    <w:rsid w:val="00092A3D"/>
    <w:rsid w:val="00092AA0"/>
    <w:rsid w:val="00092B30"/>
    <w:rsid w:val="00092C22"/>
    <w:rsid w:val="00092D7F"/>
    <w:rsid w:val="000933B2"/>
    <w:rsid w:val="00093540"/>
    <w:rsid w:val="000948F1"/>
    <w:rsid w:val="00094A21"/>
    <w:rsid w:val="00094B1C"/>
    <w:rsid w:val="00095DD7"/>
    <w:rsid w:val="00095EA4"/>
    <w:rsid w:val="00096995"/>
    <w:rsid w:val="00096B93"/>
    <w:rsid w:val="000A03C7"/>
    <w:rsid w:val="000A0B3C"/>
    <w:rsid w:val="000A0F97"/>
    <w:rsid w:val="000A1559"/>
    <w:rsid w:val="000A17F5"/>
    <w:rsid w:val="000A2FC1"/>
    <w:rsid w:val="000A3322"/>
    <w:rsid w:val="000A33E2"/>
    <w:rsid w:val="000A3A84"/>
    <w:rsid w:val="000A3B0F"/>
    <w:rsid w:val="000A3C88"/>
    <w:rsid w:val="000A3E04"/>
    <w:rsid w:val="000A42FC"/>
    <w:rsid w:val="000A4395"/>
    <w:rsid w:val="000A4999"/>
    <w:rsid w:val="000A5B98"/>
    <w:rsid w:val="000A5CD9"/>
    <w:rsid w:val="000A6022"/>
    <w:rsid w:val="000A649A"/>
    <w:rsid w:val="000A6C94"/>
    <w:rsid w:val="000A6DE4"/>
    <w:rsid w:val="000A6E09"/>
    <w:rsid w:val="000A6E91"/>
    <w:rsid w:val="000A70A2"/>
    <w:rsid w:val="000A721F"/>
    <w:rsid w:val="000A7836"/>
    <w:rsid w:val="000A7C07"/>
    <w:rsid w:val="000B086F"/>
    <w:rsid w:val="000B08E7"/>
    <w:rsid w:val="000B172E"/>
    <w:rsid w:val="000B181A"/>
    <w:rsid w:val="000B1A33"/>
    <w:rsid w:val="000B2C6C"/>
    <w:rsid w:val="000B2E53"/>
    <w:rsid w:val="000B3216"/>
    <w:rsid w:val="000B332D"/>
    <w:rsid w:val="000B44F1"/>
    <w:rsid w:val="000B4CCA"/>
    <w:rsid w:val="000B4D89"/>
    <w:rsid w:val="000B562F"/>
    <w:rsid w:val="000B60B1"/>
    <w:rsid w:val="000B635F"/>
    <w:rsid w:val="000B65EE"/>
    <w:rsid w:val="000B6EEA"/>
    <w:rsid w:val="000B7195"/>
    <w:rsid w:val="000B79AA"/>
    <w:rsid w:val="000C0518"/>
    <w:rsid w:val="000C0AFB"/>
    <w:rsid w:val="000C0D29"/>
    <w:rsid w:val="000C0E05"/>
    <w:rsid w:val="000C0EB7"/>
    <w:rsid w:val="000C14A0"/>
    <w:rsid w:val="000C17F2"/>
    <w:rsid w:val="000C1A19"/>
    <w:rsid w:val="000C1F95"/>
    <w:rsid w:val="000C29D0"/>
    <w:rsid w:val="000C2A5C"/>
    <w:rsid w:val="000C3082"/>
    <w:rsid w:val="000C366A"/>
    <w:rsid w:val="000C3888"/>
    <w:rsid w:val="000C479C"/>
    <w:rsid w:val="000C4C43"/>
    <w:rsid w:val="000C4E3F"/>
    <w:rsid w:val="000C6608"/>
    <w:rsid w:val="000C6EAC"/>
    <w:rsid w:val="000C7295"/>
    <w:rsid w:val="000C72F6"/>
    <w:rsid w:val="000C730F"/>
    <w:rsid w:val="000C78A5"/>
    <w:rsid w:val="000D0303"/>
    <w:rsid w:val="000D040B"/>
    <w:rsid w:val="000D15C3"/>
    <w:rsid w:val="000D179A"/>
    <w:rsid w:val="000D2801"/>
    <w:rsid w:val="000D334B"/>
    <w:rsid w:val="000D3E7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11DA"/>
    <w:rsid w:val="000E22AA"/>
    <w:rsid w:val="000E25E3"/>
    <w:rsid w:val="000E3B30"/>
    <w:rsid w:val="000E3FBB"/>
    <w:rsid w:val="000E5055"/>
    <w:rsid w:val="000E524D"/>
    <w:rsid w:val="000E5AF7"/>
    <w:rsid w:val="000E6127"/>
    <w:rsid w:val="000E642B"/>
    <w:rsid w:val="000E6C8A"/>
    <w:rsid w:val="000E7AE6"/>
    <w:rsid w:val="000F0B99"/>
    <w:rsid w:val="000F2354"/>
    <w:rsid w:val="000F262C"/>
    <w:rsid w:val="000F26CF"/>
    <w:rsid w:val="000F2F3B"/>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1940"/>
    <w:rsid w:val="00101C12"/>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AB6"/>
    <w:rsid w:val="001131CC"/>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51A"/>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0A3"/>
    <w:rsid w:val="0014620A"/>
    <w:rsid w:val="00147170"/>
    <w:rsid w:val="00147741"/>
    <w:rsid w:val="00147A40"/>
    <w:rsid w:val="0015072F"/>
    <w:rsid w:val="00150848"/>
    <w:rsid w:val="00150F66"/>
    <w:rsid w:val="00151611"/>
    <w:rsid w:val="00152822"/>
    <w:rsid w:val="00152FB0"/>
    <w:rsid w:val="001535C3"/>
    <w:rsid w:val="0015380B"/>
    <w:rsid w:val="00153863"/>
    <w:rsid w:val="001548F5"/>
    <w:rsid w:val="00154A2E"/>
    <w:rsid w:val="001566B1"/>
    <w:rsid w:val="00156CBB"/>
    <w:rsid w:val="001570CC"/>
    <w:rsid w:val="00157533"/>
    <w:rsid w:val="00157BB4"/>
    <w:rsid w:val="00157DF7"/>
    <w:rsid w:val="00157F6F"/>
    <w:rsid w:val="001602A1"/>
    <w:rsid w:val="00160957"/>
    <w:rsid w:val="00160B2C"/>
    <w:rsid w:val="00160B8D"/>
    <w:rsid w:val="00160D41"/>
    <w:rsid w:val="001611C9"/>
    <w:rsid w:val="00161224"/>
    <w:rsid w:val="00161328"/>
    <w:rsid w:val="00161970"/>
    <w:rsid w:val="001619F0"/>
    <w:rsid w:val="00161BA8"/>
    <w:rsid w:val="00162586"/>
    <w:rsid w:val="00162657"/>
    <w:rsid w:val="00162C12"/>
    <w:rsid w:val="00162F18"/>
    <w:rsid w:val="00163C1B"/>
    <w:rsid w:val="00163C3C"/>
    <w:rsid w:val="00163D70"/>
    <w:rsid w:val="00163E05"/>
    <w:rsid w:val="00163EF8"/>
    <w:rsid w:val="0016418B"/>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36C3"/>
    <w:rsid w:val="00174185"/>
    <w:rsid w:val="00174FC1"/>
    <w:rsid w:val="00175816"/>
    <w:rsid w:val="00176393"/>
    <w:rsid w:val="0017652A"/>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653"/>
    <w:rsid w:val="001926DF"/>
    <w:rsid w:val="001930CA"/>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67CD"/>
    <w:rsid w:val="001A7601"/>
    <w:rsid w:val="001A76D0"/>
    <w:rsid w:val="001A7AE9"/>
    <w:rsid w:val="001A7D8D"/>
    <w:rsid w:val="001B056F"/>
    <w:rsid w:val="001B0F58"/>
    <w:rsid w:val="001B1D54"/>
    <w:rsid w:val="001B26AC"/>
    <w:rsid w:val="001B2E27"/>
    <w:rsid w:val="001B30AD"/>
    <w:rsid w:val="001B5098"/>
    <w:rsid w:val="001B51BB"/>
    <w:rsid w:val="001B5C5C"/>
    <w:rsid w:val="001B5CEB"/>
    <w:rsid w:val="001B6A74"/>
    <w:rsid w:val="001B75BA"/>
    <w:rsid w:val="001B7C4A"/>
    <w:rsid w:val="001B7C68"/>
    <w:rsid w:val="001C04E0"/>
    <w:rsid w:val="001C0FF9"/>
    <w:rsid w:val="001C10EB"/>
    <w:rsid w:val="001C1A79"/>
    <w:rsid w:val="001C1D16"/>
    <w:rsid w:val="001C1D30"/>
    <w:rsid w:val="001C2177"/>
    <w:rsid w:val="001C221B"/>
    <w:rsid w:val="001C25CF"/>
    <w:rsid w:val="001C2710"/>
    <w:rsid w:val="001C2952"/>
    <w:rsid w:val="001C33C5"/>
    <w:rsid w:val="001C342F"/>
    <w:rsid w:val="001C3D06"/>
    <w:rsid w:val="001C41E3"/>
    <w:rsid w:val="001C463E"/>
    <w:rsid w:val="001C5B38"/>
    <w:rsid w:val="001C7144"/>
    <w:rsid w:val="001C7A72"/>
    <w:rsid w:val="001C7ABF"/>
    <w:rsid w:val="001D16B9"/>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48"/>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758"/>
    <w:rsid w:val="001F1D41"/>
    <w:rsid w:val="001F2179"/>
    <w:rsid w:val="001F29DD"/>
    <w:rsid w:val="001F2E60"/>
    <w:rsid w:val="001F36DD"/>
    <w:rsid w:val="001F43CC"/>
    <w:rsid w:val="001F4568"/>
    <w:rsid w:val="001F456A"/>
    <w:rsid w:val="001F4895"/>
    <w:rsid w:val="001F491A"/>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234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BFE"/>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4C34"/>
    <w:rsid w:val="00225009"/>
    <w:rsid w:val="00225387"/>
    <w:rsid w:val="00226703"/>
    <w:rsid w:val="00226DC5"/>
    <w:rsid w:val="002278D1"/>
    <w:rsid w:val="00227F5C"/>
    <w:rsid w:val="002304E0"/>
    <w:rsid w:val="00230503"/>
    <w:rsid w:val="002305ED"/>
    <w:rsid w:val="0023087A"/>
    <w:rsid w:val="002308A3"/>
    <w:rsid w:val="002309BB"/>
    <w:rsid w:val="002309C6"/>
    <w:rsid w:val="00231519"/>
    <w:rsid w:val="00231850"/>
    <w:rsid w:val="00231888"/>
    <w:rsid w:val="00231E3A"/>
    <w:rsid w:val="002327BB"/>
    <w:rsid w:val="0023314B"/>
    <w:rsid w:val="00233626"/>
    <w:rsid w:val="0023389E"/>
    <w:rsid w:val="00233D65"/>
    <w:rsid w:val="00234182"/>
    <w:rsid w:val="0023493F"/>
    <w:rsid w:val="00234FC2"/>
    <w:rsid w:val="002356BC"/>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34"/>
    <w:rsid w:val="002437C3"/>
    <w:rsid w:val="0024443B"/>
    <w:rsid w:val="00244E59"/>
    <w:rsid w:val="002451CC"/>
    <w:rsid w:val="00245A16"/>
    <w:rsid w:val="00245CB8"/>
    <w:rsid w:val="002460DD"/>
    <w:rsid w:val="002462F4"/>
    <w:rsid w:val="00246A7F"/>
    <w:rsid w:val="00246C46"/>
    <w:rsid w:val="00250ECA"/>
    <w:rsid w:val="002516AB"/>
    <w:rsid w:val="00251C47"/>
    <w:rsid w:val="002522BE"/>
    <w:rsid w:val="0025257E"/>
    <w:rsid w:val="00252813"/>
    <w:rsid w:val="00252939"/>
    <w:rsid w:val="002533D1"/>
    <w:rsid w:val="00253BF1"/>
    <w:rsid w:val="00253F17"/>
    <w:rsid w:val="00254319"/>
    <w:rsid w:val="00254AAA"/>
    <w:rsid w:val="00254AFA"/>
    <w:rsid w:val="002550B3"/>
    <w:rsid w:val="00255C5B"/>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20AC"/>
    <w:rsid w:val="00264707"/>
    <w:rsid w:val="0026471A"/>
    <w:rsid w:val="002648B0"/>
    <w:rsid w:val="00264B86"/>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800F3"/>
    <w:rsid w:val="00280AF2"/>
    <w:rsid w:val="00280C0F"/>
    <w:rsid w:val="00281F33"/>
    <w:rsid w:val="002829FD"/>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A09"/>
    <w:rsid w:val="00292BC1"/>
    <w:rsid w:val="00292D01"/>
    <w:rsid w:val="00293785"/>
    <w:rsid w:val="002939BF"/>
    <w:rsid w:val="00293F9B"/>
    <w:rsid w:val="00294369"/>
    <w:rsid w:val="0029588C"/>
    <w:rsid w:val="00297B1A"/>
    <w:rsid w:val="00297D7F"/>
    <w:rsid w:val="002A0DED"/>
    <w:rsid w:val="002A1C81"/>
    <w:rsid w:val="002A1CAD"/>
    <w:rsid w:val="002A1D98"/>
    <w:rsid w:val="002A1FF7"/>
    <w:rsid w:val="002A2424"/>
    <w:rsid w:val="002A28D5"/>
    <w:rsid w:val="002A2BAF"/>
    <w:rsid w:val="002A3093"/>
    <w:rsid w:val="002A3386"/>
    <w:rsid w:val="002A34EA"/>
    <w:rsid w:val="002A3676"/>
    <w:rsid w:val="002A3687"/>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0ECF"/>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4D3"/>
    <w:rsid w:val="002C79E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574A"/>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319"/>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4E3"/>
    <w:rsid w:val="002F1543"/>
    <w:rsid w:val="002F162A"/>
    <w:rsid w:val="002F1E44"/>
    <w:rsid w:val="002F24F5"/>
    <w:rsid w:val="002F25D3"/>
    <w:rsid w:val="002F2AD8"/>
    <w:rsid w:val="002F306C"/>
    <w:rsid w:val="002F3F8E"/>
    <w:rsid w:val="002F4476"/>
    <w:rsid w:val="002F487D"/>
    <w:rsid w:val="002F4BEF"/>
    <w:rsid w:val="002F4E24"/>
    <w:rsid w:val="002F5057"/>
    <w:rsid w:val="002F515E"/>
    <w:rsid w:val="002F5602"/>
    <w:rsid w:val="002F5A67"/>
    <w:rsid w:val="002F5CCC"/>
    <w:rsid w:val="002F5E07"/>
    <w:rsid w:val="002F65F5"/>
    <w:rsid w:val="002F74D5"/>
    <w:rsid w:val="002F7D10"/>
    <w:rsid w:val="002F7D53"/>
    <w:rsid w:val="00300156"/>
    <w:rsid w:val="00300DC9"/>
    <w:rsid w:val="0030111A"/>
    <w:rsid w:val="00302017"/>
    <w:rsid w:val="003021AA"/>
    <w:rsid w:val="00302527"/>
    <w:rsid w:val="0030349A"/>
    <w:rsid w:val="003036CC"/>
    <w:rsid w:val="003040E9"/>
    <w:rsid w:val="00304F1C"/>
    <w:rsid w:val="00304FC6"/>
    <w:rsid w:val="0030542F"/>
    <w:rsid w:val="00305CDB"/>
    <w:rsid w:val="00305E04"/>
    <w:rsid w:val="00306A54"/>
    <w:rsid w:val="00306B31"/>
    <w:rsid w:val="00306CBE"/>
    <w:rsid w:val="00306D23"/>
    <w:rsid w:val="00307CFB"/>
    <w:rsid w:val="00310514"/>
    <w:rsid w:val="00310831"/>
    <w:rsid w:val="003108A5"/>
    <w:rsid w:val="003109FB"/>
    <w:rsid w:val="00310DB3"/>
    <w:rsid w:val="00311AE7"/>
    <w:rsid w:val="00311D69"/>
    <w:rsid w:val="00311F9D"/>
    <w:rsid w:val="003120E7"/>
    <w:rsid w:val="003121DA"/>
    <w:rsid w:val="0031227D"/>
    <w:rsid w:val="0031231B"/>
    <w:rsid w:val="00313076"/>
    <w:rsid w:val="0031382A"/>
    <w:rsid w:val="00314363"/>
    <w:rsid w:val="00314443"/>
    <w:rsid w:val="00314707"/>
    <w:rsid w:val="00315112"/>
    <w:rsid w:val="00315221"/>
    <w:rsid w:val="00315459"/>
    <w:rsid w:val="00315A3B"/>
    <w:rsid w:val="00315AC2"/>
    <w:rsid w:val="00317297"/>
    <w:rsid w:val="00317CAE"/>
    <w:rsid w:val="00320039"/>
    <w:rsid w:val="0032064B"/>
    <w:rsid w:val="00320875"/>
    <w:rsid w:val="003208A8"/>
    <w:rsid w:val="003208C1"/>
    <w:rsid w:val="00320F99"/>
    <w:rsid w:val="003216AC"/>
    <w:rsid w:val="00321740"/>
    <w:rsid w:val="00321840"/>
    <w:rsid w:val="0032185B"/>
    <w:rsid w:val="00321B94"/>
    <w:rsid w:val="00321CF2"/>
    <w:rsid w:val="00322070"/>
    <w:rsid w:val="003232B5"/>
    <w:rsid w:val="00323541"/>
    <w:rsid w:val="00324099"/>
    <w:rsid w:val="0032439A"/>
    <w:rsid w:val="003247A5"/>
    <w:rsid w:val="00324DD0"/>
    <w:rsid w:val="0032570F"/>
    <w:rsid w:val="003258E0"/>
    <w:rsid w:val="00325A00"/>
    <w:rsid w:val="00325E8C"/>
    <w:rsid w:val="00326126"/>
    <w:rsid w:val="00326149"/>
    <w:rsid w:val="003268D1"/>
    <w:rsid w:val="00327591"/>
    <w:rsid w:val="003277CC"/>
    <w:rsid w:val="003279A1"/>
    <w:rsid w:val="00330429"/>
    <w:rsid w:val="00330985"/>
    <w:rsid w:val="00330C08"/>
    <w:rsid w:val="00330E29"/>
    <w:rsid w:val="00330E5A"/>
    <w:rsid w:val="003314C1"/>
    <w:rsid w:val="003318C7"/>
    <w:rsid w:val="0033227D"/>
    <w:rsid w:val="00332B43"/>
    <w:rsid w:val="003335F7"/>
    <w:rsid w:val="00333E54"/>
    <w:rsid w:val="00333EE5"/>
    <w:rsid w:val="003340DB"/>
    <w:rsid w:val="00334E87"/>
    <w:rsid w:val="003358F7"/>
    <w:rsid w:val="00335A5F"/>
    <w:rsid w:val="00335A88"/>
    <w:rsid w:val="003362FB"/>
    <w:rsid w:val="00336340"/>
    <w:rsid w:val="00336C41"/>
    <w:rsid w:val="00336D6B"/>
    <w:rsid w:val="0033742C"/>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34C"/>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6CC0"/>
    <w:rsid w:val="0035736A"/>
    <w:rsid w:val="00357591"/>
    <w:rsid w:val="003575E9"/>
    <w:rsid w:val="003577D0"/>
    <w:rsid w:val="00357E67"/>
    <w:rsid w:val="00360284"/>
    <w:rsid w:val="00360649"/>
    <w:rsid w:val="00361A4D"/>
    <w:rsid w:val="00361D7B"/>
    <w:rsid w:val="003629B9"/>
    <w:rsid w:val="00362EF7"/>
    <w:rsid w:val="00363DFB"/>
    <w:rsid w:val="00363FC0"/>
    <w:rsid w:val="003644D7"/>
    <w:rsid w:val="00364A82"/>
    <w:rsid w:val="00364B1A"/>
    <w:rsid w:val="0036572A"/>
    <w:rsid w:val="0036707D"/>
    <w:rsid w:val="003679F2"/>
    <w:rsid w:val="00367E97"/>
    <w:rsid w:val="0037068F"/>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49EC"/>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1A1E"/>
    <w:rsid w:val="003A1DDC"/>
    <w:rsid w:val="003A2132"/>
    <w:rsid w:val="003A2C6C"/>
    <w:rsid w:val="003A4303"/>
    <w:rsid w:val="003A4545"/>
    <w:rsid w:val="003A45F7"/>
    <w:rsid w:val="003A4A6F"/>
    <w:rsid w:val="003A4D45"/>
    <w:rsid w:val="003A5284"/>
    <w:rsid w:val="003A6061"/>
    <w:rsid w:val="003A67EA"/>
    <w:rsid w:val="003A7426"/>
    <w:rsid w:val="003A76EC"/>
    <w:rsid w:val="003A787B"/>
    <w:rsid w:val="003B0522"/>
    <w:rsid w:val="003B0765"/>
    <w:rsid w:val="003B082B"/>
    <w:rsid w:val="003B1BEF"/>
    <w:rsid w:val="003B1D97"/>
    <w:rsid w:val="003B22F2"/>
    <w:rsid w:val="003B2A1F"/>
    <w:rsid w:val="003B2E54"/>
    <w:rsid w:val="003B369D"/>
    <w:rsid w:val="003B3790"/>
    <w:rsid w:val="003B3897"/>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4947"/>
    <w:rsid w:val="003C4F1D"/>
    <w:rsid w:val="003C5311"/>
    <w:rsid w:val="003C5336"/>
    <w:rsid w:val="003C57A8"/>
    <w:rsid w:val="003C5BF9"/>
    <w:rsid w:val="003C5D0B"/>
    <w:rsid w:val="003C5ECC"/>
    <w:rsid w:val="003C6121"/>
    <w:rsid w:val="003C6947"/>
    <w:rsid w:val="003C6CF1"/>
    <w:rsid w:val="003C702B"/>
    <w:rsid w:val="003C74EC"/>
    <w:rsid w:val="003C7504"/>
    <w:rsid w:val="003D018A"/>
    <w:rsid w:val="003D036B"/>
    <w:rsid w:val="003D0D40"/>
    <w:rsid w:val="003D13F4"/>
    <w:rsid w:val="003D21B0"/>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3094"/>
    <w:rsid w:val="003E4ECE"/>
    <w:rsid w:val="003E52DF"/>
    <w:rsid w:val="003E5618"/>
    <w:rsid w:val="003E5CE4"/>
    <w:rsid w:val="003E6457"/>
    <w:rsid w:val="003E6970"/>
    <w:rsid w:val="003E6BBB"/>
    <w:rsid w:val="003E74CF"/>
    <w:rsid w:val="003E74D7"/>
    <w:rsid w:val="003E783D"/>
    <w:rsid w:val="003E7AD1"/>
    <w:rsid w:val="003E7AF0"/>
    <w:rsid w:val="003F01D8"/>
    <w:rsid w:val="003F0AC8"/>
    <w:rsid w:val="003F0DDD"/>
    <w:rsid w:val="003F10FC"/>
    <w:rsid w:val="003F1372"/>
    <w:rsid w:val="003F1A41"/>
    <w:rsid w:val="003F1F07"/>
    <w:rsid w:val="003F27A3"/>
    <w:rsid w:val="003F2DE8"/>
    <w:rsid w:val="003F3150"/>
    <w:rsid w:val="003F33E9"/>
    <w:rsid w:val="003F388F"/>
    <w:rsid w:val="003F38C3"/>
    <w:rsid w:val="003F3E75"/>
    <w:rsid w:val="003F5B80"/>
    <w:rsid w:val="003F6B38"/>
    <w:rsid w:val="003F6F0B"/>
    <w:rsid w:val="003F7040"/>
    <w:rsid w:val="003F74E6"/>
    <w:rsid w:val="003F79AB"/>
    <w:rsid w:val="003F7F59"/>
    <w:rsid w:val="0040007E"/>
    <w:rsid w:val="00400390"/>
    <w:rsid w:val="00400787"/>
    <w:rsid w:val="0040092F"/>
    <w:rsid w:val="00400D68"/>
    <w:rsid w:val="00401403"/>
    <w:rsid w:val="00401426"/>
    <w:rsid w:val="00401E78"/>
    <w:rsid w:val="00402AC2"/>
    <w:rsid w:val="00403311"/>
    <w:rsid w:val="004035B4"/>
    <w:rsid w:val="004039F9"/>
    <w:rsid w:val="00403DE6"/>
    <w:rsid w:val="004042EB"/>
    <w:rsid w:val="00404477"/>
    <w:rsid w:val="00404DDE"/>
    <w:rsid w:val="00405C8A"/>
    <w:rsid w:val="004061F1"/>
    <w:rsid w:val="00406439"/>
    <w:rsid w:val="00406B6E"/>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5BBE"/>
    <w:rsid w:val="004174FF"/>
    <w:rsid w:val="00420413"/>
    <w:rsid w:val="0042048B"/>
    <w:rsid w:val="004207F1"/>
    <w:rsid w:val="00420B40"/>
    <w:rsid w:val="0042131F"/>
    <w:rsid w:val="004216A9"/>
    <w:rsid w:val="00421752"/>
    <w:rsid w:val="004218A4"/>
    <w:rsid w:val="0042223F"/>
    <w:rsid w:val="00422382"/>
    <w:rsid w:val="00422990"/>
    <w:rsid w:val="0042304E"/>
    <w:rsid w:val="00423297"/>
    <w:rsid w:val="004236CF"/>
    <w:rsid w:val="004245BA"/>
    <w:rsid w:val="004249A8"/>
    <w:rsid w:val="004249DC"/>
    <w:rsid w:val="00424A8C"/>
    <w:rsid w:val="0042524A"/>
    <w:rsid w:val="0042542C"/>
    <w:rsid w:val="0042597B"/>
    <w:rsid w:val="00426A6D"/>
    <w:rsid w:val="00426EA4"/>
    <w:rsid w:val="00427082"/>
    <w:rsid w:val="004275B9"/>
    <w:rsid w:val="0043038E"/>
    <w:rsid w:val="004310D1"/>
    <w:rsid w:val="00431997"/>
    <w:rsid w:val="0043200E"/>
    <w:rsid w:val="0043239E"/>
    <w:rsid w:val="004323B3"/>
    <w:rsid w:val="00432906"/>
    <w:rsid w:val="004329F0"/>
    <w:rsid w:val="00432B44"/>
    <w:rsid w:val="00432EF2"/>
    <w:rsid w:val="004333BF"/>
    <w:rsid w:val="0043361E"/>
    <w:rsid w:val="00433BF5"/>
    <w:rsid w:val="00433CA0"/>
    <w:rsid w:val="00433CF6"/>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407"/>
    <w:rsid w:val="00443D4E"/>
    <w:rsid w:val="00444035"/>
    <w:rsid w:val="004443CD"/>
    <w:rsid w:val="0044482E"/>
    <w:rsid w:val="004453C1"/>
    <w:rsid w:val="00445812"/>
    <w:rsid w:val="00445C47"/>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48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2B2F"/>
    <w:rsid w:val="004632B2"/>
    <w:rsid w:val="00463522"/>
    <w:rsid w:val="00463CAF"/>
    <w:rsid w:val="00464100"/>
    <w:rsid w:val="004649C6"/>
    <w:rsid w:val="00464ADE"/>
    <w:rsid w:val="00465499"/>
    <w:rsid w:val="00465A27"/>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133"/>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03CF"/>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3F2B"/>
    <w:rsid w:val="004943C6"/>
    <w:rsid w:val="00494422"/>
    <w:rsid w:val="00494DC5"/>
    <w:rsid w:val="004955C4"/>
    <w:rsid w:val="00495B76"/>
    <w:rsid w:val="00495CCA"/>
    <w:rsid w:val="004962ED"/>
    <w:rsid w:val="00496765"/>
    <w:rsid w:val="004968D2"/>
    <w:rsid w:val="00496ACD"/>
    <w:rsid w:val="004977E3"/>
    <w:rsid w:val="00497C74"/>
    <w:rsid w:val="004A159A"/>
    <w:rsid w:val="004A21E1"/>
    <w:rsid w:val="004A2699"/>
    <w:rsid w:val="004A26CA"/>
    <w:rsid w:val="004A2AA5"/>
    <w:rsid w:val="004A2C42"/>
    <w:rsid w:val="004A31AD"/>
    <w:rsid w:val="004A37C5"/>
    <w:rsid w:val="004A3AED"/>
    <w:rsid w:val="004A40B5"/>
    <w:rsid w:val="004A537A"/>
    <w:rsid w:val="004A5B1C"/>
    <w:rsid w:val="004A6345"/>
    <w:rsid w:val="004A641F"/>
    <w:rsid w:val="004A65A9"/>
    <w:rsid w:val="004A6A85"/>
    <w:rsid w:val="004A6EDB"/>
    <w:rsid w:val="004A7263"/>
    <w:rsid w:val="004A7275"/>
    <w:rsid w:val="004A746C"/>
    <w:rsid w:val="004A74E8"/>
    <w:rsid w:val="004B10CA"/>
    <w:rsid w:val="004B16AB"/>
    <w:rsid w:val="004B23F2"/>
    <w:rsid w:val="004B277A"/>
    <w:rsid w:val="004B2C12"/>
    <w:rsid w:val="004B2DE9"/>
    <w:rsid w:val="004B30A5"/>
    <w:rsid w:val="004B3839"/>
    <w:rsid w:val="004B3B00"/>
    <w:rsid w:val="004B4225"/>
    <w:rsid w:val="004B4624"/>
    <w:rsid w:val="004B4F90"/>
    <w:rsid w:val="004B51C3"/>
    <w:rsid w:val="004B533C"/>
    <w:rsid w:val="004B53D6"/>
    <w:rsid w:val="004B5576"/>
    <w:rsid w:val="004B6B5E"/>
    <w:rsid w:val="004B7572"/>
    <w:rsid w:val="004B7915"/>
    <w:rsid w:val="004B7C1C"/>
    <w:rsid w:val="004C02E6"/>
    <w:rsid w:val="004C0748"/>
    <w:rsid w:val="004C1651"/>
    <w:rsid w:val="004C211A"/>
    <w:rsid w:val="004C2489"/>
    <w:rsid w:val="004C3373"/>
    <w:rsid w:val="004C396E"/>
    <w:rsid w:val="004C3BA9"/>
    <w:rsid w:val="004C41E8"/>
    <w:rsid w:val="004C47B9"/>
    <w:rsid w:val="004C5138"/>
    <w:rsid w:val="004C51D0"/>
    <w:rsid w:val="004C59FB"/>
    <w:rsid w:val="004C5C06"/>
    <w:rsid w:val="004C68D2"/>
    <w:rsid w:val="004C69FC"/>
    <w:rsid w:val="004C7326"/>
    <w:rsid w:val="004C76C7"/>
    <w:rsid w:val="004C787C"/>
    <w:rsid w:val="004C7FA9"/>
    <w:rsid w:val="004D123C"/>
    <w:rsid w:val="004D1EA6"/>
    <w:rsid w:val="004D21DD"/>
    <w:rsid w:val="004D26D0"/>
    <w:rsid w:val="004D289C"/>
    <w:rsid w:val="004D3390"/>
    <w:rsid w:val="004D3441"/>
    <w:rsid w:val="004D3A80"/>
    <w:rsid w:val="004D41EC"/>
    <w:rsid w:val="004D4849"/>
    <w:rsid w:val="004D4CB5"/>
    <w:rsid w:val="004D5C43"/>
    <w:rsid w:val="004D5D4D"/>
    <w:rsid w:val="004D5E60"/>
    <w:rsid w:val="004D6AE3"/>
    <w:rsid w:val="004D6D33"/>
    <w:rsid w:val="004D6F5D"/>
    <w:rsid w:val="004D71D9"/>
    <w:rsid w:val="004D7928"/>
    <w:rsid w:val="004D7DF9"/>
    <w:rsid w:val="004D7E37"/>
    <w:rsid w:val="004E0213"/>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4B9"/>
    <w:rsid w:val="004E77CD"/>
    <w:rsid w:val="004E7A34"/>
    <w:rsid w:val="004E7CAF"/>
    <w:rsid w:val="004E7D4A"/>
    <w:rsid w:val="004F00FF"/>
    <w:rsid w:val="004F03C6"/>
    <w:rsid w:val="004F0C5B"/>
    <w:rsid w:val="004F102F"/>
    <w:rsid w:val="004F12C0"/>
    <w:rsid w:val="004F13C8"/>
    <w:rsid w:val="004F19DE"/>
    <w:rsid w:val="004F1DDB"/>
    <w:rsid w:val="004F2C15"/>
    <w:rsid w:val="004F3925"/>
    <w:rsid w:val="004F3E66"/>
    <w:rsid w:val="004F3E7B"/>
    <w:rsid w:val="004F4259"/>
    <w:rsid w:val="004F4843"/>
    <w:rsid w:val="004F5E81"/>
    <w:rsid w:val="004F625F"/>
    <w:rsid w:val="004F6AB3"/>
    <w:rsid w:val="004F6CE7"/>
    <w:rsid w:val="004F7427"/>
    <w:rsid w:val="004F753A"/>
    <w:rsid w:val="004F78EE"/>
    <w:rsid w:val="00500336"/>
    <w:rsid w:val="00500378"/>
    <w:rsid w:val="00500A50"/>
    <w:rsid w:val="005015FC"/>
    <w:rsid w:val="005018D3"/>
    <w:rsid w:val="00501CC9"/>
    <w:rsid w:val="005023D5"/>
    <w:rsid w:val="005023EB"/>
    <w:rsid w:val="00502559"/>
    <w:rsid w:val="0050332D"/>
    <w:rsid w:val="00504C14"/>
    <w:rsid w:val="00506E05"/>
    <w:rsid w:val="00506FDF"/>
    <w:rsid w:val="005077BE"/>
    <w:rsid w:val="00507A9B"/>
    <w:rsid w:val="00507B51"/>
    <w:rsid w:val="00510425"/>
    <w:rsid w:val="00510D5C"/>
    <w:rsid w:val="0051117B"/>
    <w:rsid w:val="00511609"/>
    <w:rsid w:val="005123CB"/>
    <w:rsid w:val="00512655"/>
    <w:rsid w:val="00512710"/>
    <w:rsid w:val="00512AD4"/>
    <w:rsid w:val="00512F89"/>
    <w:rsid w:val="0051341F"/>
    <w:rsid w:val="005135F6"/>
    <w:rsid w:val="00513C37"/>
    <w:rsid w:val="00514A2E"/>
    <w:rsid w:val="00517183"/>
    <w:rsid w:val="0051724A"/>
    <w:rsid w:val="00517792"/>
    <w:rsid w:val="00517F60"/>
    <w:rsid w:val="005200DF"/>
    <w:rsid w:val="00520384"/>
    <w:rsid w:val="005207C5"/>
    <w:rsid w:val="00520C8B"/>
    <w:rsid w:val="00520F3C"/>
    <w:rsid w:val="005212FF"/>
    <w:rsid w:val="005214B0"/>
    <w:rsid w:val="005225D5"/>
    <w:rsid w:val="005234A7"/>
    <w:rsid w:val="005236F2"/>
    <w:rsid w:val="00524573"/>
    <w:rsid w:val="0052596B"/>
    <w:rsid w:val="00526CC2"/>
    <w:rsid w:val="00527945"/>
    <w:rsid w:val="00530098"/>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3C63"/>
    <w:rsid w:val="00544317"/>
    <w:rsid w:val="00544455"/>
    <w:rsid w:val="00544B3F"/>
    <w:rsid w:val="00544E51"/>
    <w:rsid w:val="00544F8B"/>
    <w:rsid w:val="0054628A"/>
    <w:rsid w:val="00546505"/>
    <w:rsid w:val="005470DE"/>
    <w:rsid w:val="0054719F"/>
    <w:rsid w:val="005471AF"/>
    <w:rsid w:val="005475EA"/>
    <w:rsid w:val="00547998"/>
    <w:rsid w:val="005500B6"/>
    <w:rsid w:val="00550866"/>
    <w:rsid w:val="00550CFF"/>
    <w:rsid w:val="00550FAB"/>
    <w:rsid w:val="00551295"/>
    <w:rsid w:val="00551883"/>
    <w:rsid w:val="005518DA"/>
    <w:rsid w:val="00551DDB"/>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391"/>
    <w:rsid w:val="005605B6"/>
    <w:rsid w:val="00561FBF"/>
    <w:rsid w:val="00561FE7"/>
    <w:rsid w:val="005629A0"/>
    <w:rsid w:val="00562AED"/>
    <w:rsid w:val="00562E36"/>
    <w:rsid w:val="0056310F"/>
    <w:rsid w:val="00563825"/>
    <w:rsid w:val="00563A0A"/>
    <w:rsid w:val="00564182"/>
    <w:rsid w:val="00564EB8"/>
    <w:rsid w:val="0056521A"/>
    <w:rsid w:val="00565493"/>
    <w:rsid w:val="0056695E"/>
    <w:rsid w:val="00566B7E"/>
    <w:rsid w:val="00566D53"/>
    <w:rsid w:val="00566DA4"/>
    <w:rsid w:val="00567946"/>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933"/>
    <w:rsid w:val="00575A3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3C27"/>
    <w:rsid w:val="0058472D"/>
    <w:rsid w:val="0058474E"/>
    <w:rsid w:val="00584A18"/>
    <w:rsid w:val="00584B26"/>
    <w:rsid w:val="00584F67"/>
    <w:rsid w:val="005860CF"/>
    <w:rsid w:val="005866F8"/>
    <w:rsid w:val="0058670E"/>
    <w:rsid w:val="00586A33"/>
    <w:rsid w:val="00586F8C"/>
    <w:rsid w:val="00587BF9"/>
    <w:rsid w:val="00587E8A"/>
    <w:rsid w:val="00587EE4"/>
    <w:rsid w:val="00587F16"/>
    <w:rsid w:val="00590239"/>
    <w:rsid w:val="005904A0"/>
    <w:rsid w:val="005907FA"/>
    <w:rsid w:val="005922B2"/>
    <w:rsid w:val="0059237B"/>
    <w:rsid w:val="00592383"/>
    <w:rsid w:val="005925D3"/>
    <w:rsid w:val="00593F15"/>
    <w:rsid w:val="00594486"/>
    <w:rsid w:val="0059453B"/>
    <w:rsid w:val="0059453E"/>
    <w:rsid w:val="00594BDC"/>
    <w:rsid w:val="00595024"/>
    <w:rsid w:val="0059513D"/>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97FAC"/>
    <w:rsid w:val="005A079E"/>
    <w:rsid w:val="005A0C95"/>
    <w:rsid w:val="005A149B"/>
    <w:rsid w:val="005A156A"/>
    <w:rsid w:val="005A181C"/>
    <w:rsid w:val="005A1A29"/>
    <w:rsid w:val="005A1FB2"/>
    <w:rsid w:val="005A251F"/>
    <w:rsid w:val="005A2E55"/>
    <w:rsid w:val="005A44A7"/>
    <w:rsid w:val="005A46E4"/>
    <w:rsid w:val="005A4B59"/>
    <w:rsid w:val="005A51FF"/>
    <w:rsid w:val="005A54BF"/>
    <w:rsid w:val="005A54EE"/>
    <w:rsid w:val="005A587F"/>
    <w:rsid w:val="005A5A17"/>
    <w:rsid w:val="005A6C52"/>
    <w:rsid w:val="005A70DB"/>
    <w:rsid w:val="005A7665"/>
    <w:rsid w:val="005A783B"/>
    <w:rsid w:val="005A7968"/>
    <w:rsid w:val="005A79BA"/>
    <w:rsid w:val="005A7DAC"/>
    <w:rsid w:val="005B0BA0"/>
    <w:rsid w:val="005B0C51"/>
    <w:rsid w:val="005B13B2"/>
    <w:rsid w:val="005B14CB"/>
    <w:rsid w:val="005B1E34"/>
    <w:rsid w:val="005B2244"/>
    <w:rsid w:val="005B241B"/>
    <w:rsid w:val="005B277B"/>
    <w:rsid w:val="005B2BC7"/>
    <w:rsid w:val="005B3E05"/>
    <w:rsid w:val="005B3FA4"/>
    <w:rsid w:val="005B44AC"/>
    <w:rsid w:val="005B52C0"/>
    <w:rsid w:val="005B54CD"/>
    <w:rsid w:val="005B5B2B"/>
    <w:rsid w:val="005B6931"/>
    <w:rsid w:val="005B6F9A"/>
    <w:rsid w:val="005B70EE"/>
    <w:rsid w:val="005B7107"/>
    <w:rsid w:val="005B7133"/>
    <w:rsid w:val="005B721A"/>
    <w:rsid w:val="005B7AA4"/>
    <w:rsid w:val="005B7FD4"/>
    <w:rsid w:val="005C13BE"/>
    <w:rsid w:val="005C14C6"/>
    <w:rsid w:val="005C1C1C"/>
    <w:rsid w:val="005C24FE"/>
    <w:rsid w:val="005C2FB2"/>
    <w:rsid w:val="005C361D"/>
    <w:rsid w:val="005C4AFE"/>
    <w:rsid w:val="005C4D1C"/>
    <w:rsid w:val="005C544C"/>
    <w:rsid w:val="005C5A16"/>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5CB5"/>
    <w:rsid w:val="005D66B5"/>
    <w:rsid w:val="005D6C58"/>
    <w:rsid w:val="005D6CD5"/>
    <w:rsid w:val="005D6DBE"/>
    <w:rsid w:val="005D7CA0"/>
    <w:rsid w:val="005E0266"/>
    <w:rsid w:val="005E0316"/>
    <w:rsid w:val="005E09A6"/>
    <w:rsid w:val="005E1155"/>
    <w:rsid w:val="005E11EC"/>
    <w:rsid w:val="005E1439"/>
    <w:rsid w:val="005E1DAC"/>
    <w:rsid w:val="005E2062"/>
    <w:rsid w:val="005E2101"/>
    <w:rsid w:val="005E2179"/>
    <w:rsid w:val="005E2AEC"/>
    <w:rsid w:val="005E2C98"/>
    <w:rsid w:val="005E30F3"/>
    <w:rsid w:val="005E3C86"/>
    <w:rsid w:val="005E41A6"/>
    <w:rsid w:val="005E4A3F"/>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2C5"/>
    <w:rsid w:val="00603B5E"/>
    <w:rsid w:val="00603B93"/>
    <w:rsid w:val="00603D6F"/>
    <w:rsid w:val="00604519"/>
    <w:rsid w:val="0060498E"/>
    <w:rsid w:val="00604BBC"/>
    <w:rsid w:val="00604F2D"/>
    <w:rsid w:val="0060553B"/>
    <w:rsid w:val="006060CB"/>
    <w:rsid w:val="0060693B"/>
    <w:rsid w:val="00606CF1"/>
    <w:rsid w:val="0060795B"/>
    <w:rsid w:val="00607B87"/>
    <w:rsid w:val="00607DC5"/>
    <w:rsid w:val="0061116E"/>
    <w:rsid w:val="00611F93"/>
    <w:rsid w:val="006120A7"/>
    <w:rsid w:val="006127BB"/>
    <w:rsid w:val="00613E6A"/>
    <w:rsid w:val="006143F7"/>
    <w:rsid w:val="00614480"/>
    <w:rsid w:val="00614984"/>
    <w:rsid w:val="00614C49"/>
    <w:rsid w:val="0061513D"/>
    <w:rsid w:val="00615298"/>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22"/>
    <w:rsid w:val="00626BEB"/>
    <w:rsid w:val="006273C0"/>
    <w:rsid w:val="0062778D"/>
    <w:rsid w:val="00627C3E"/>
    <w:rsid w:val="006300DB"/>
    <w:rsid w:val="0063025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DF9"/>
    <w:rsid w:val="00640EC9"/>
    <w:rsid w:val="00641039"/>
    <w:rsid w:val="00641391"/>
    <w:rsid w:val="006425BA"/>
    <w:rsid w:val="006431AC"/>
    <w:rsid w:val="00643562"/>
    <w:rsid w:val="006435B5"/>
    <w:rsid w:val="00643B21"/>
    <w:rsid w:val="00643F87"/>
    <w:rsid w:val="00644A70"/>
    <w:rsid w:val="00644F09"/>
    <w:rsid w:val="0064523D"/>
    <w:rsid w:val="006459A5"/>
    <w:rsid w:val="0064744C"/>
    <w:rsid w:val="006475A6"/>
    <w:rsid w:val="00647774"/>
    <w:rsid w:val="00647B2A"/>
    <w:rsid w:val="00647B50"/>
    <w:rsid w:val="00650B34"/>
    <w:rsid w:val="00650D1D"/>
    <w:rsid w:val="00650FC5"/>
    <w:rsid w:val="006514F4"/>
    <w:rsid w:val="00652DAA"/>
    <w:rsid w:val="00653578"/>
    <w:rsid w:val="00653593"/>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3EB4"/>
    <w:rsid w:val="00664291"/>
    <w:rsid w:val="006649BC"/>
    <w:rsid w:val="00664B79"/>
    <w:rsid w:val="00664DD2"/>
    <w:rsid w:val="00665346"/>
    <w:rsid w:val="00665AA9"/>
    <w:rsid w:val="00666890"/>
    <w:rsid w:val="00666B03"/>
    <w:rsid w:val="0066705B"/>
    <w:rsid w:val="0066724D"/>
    <w:rsid w:val="00667278"/>
    <w:rsid w:val="00667309"/>
    <w:rsid w:val="0066741C"/>
    <w:rsid w:val="00667D32"/>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3E6"/>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97D43"/>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0D8B"/>
    <w:rsid w:val="006B20B9"/>
    <w:rsid w:val="006B2A77"/>
    <w:rsid w:val="006B2D41"/>
    <w:rsid w:val="006B368C"/>
    <w:rsid w:val="006B3A9C"/>
    <w:rsid w:val="006B3AAE"/>
    <w:rsid w:val="006B3EAE"/>
    <w:rsid w:val="006B44E6"/>
    <w:rsid w:val="006B49B4"/>
    <w:rsid w:val="006B49C8"/>
    <w:rsid w:val="006B55C7"/>
    <w:rsid w:val="006B5742"/>
    <w:rsid w:val="006B5B8C"/>
    <w:rsid w:val="006B5F6E"/>
    <w:rsid w:val="006B6109"/>
    <w:rsid w:val="006B6417"/>
    <w:rsid w:val="006B758F"/>
    <w:rsid w:val="006B76B5"/>
    <w:rsid w:val="006B7DDA"/>
    <w:rsid w:val="006C0249"/>
    <w:rsid w:val="006C0675"/>
    <w:rsid w:val="006C087A"/>
    <w:rsid w:val="006C144A"/>
    <w:rsid w:val="006C193A"/>
    <w:rsid w:val="006C1950"/>
    <w:rsid w:val="006C1CC7"/>
    <w:rsid w:val="006C20FE"/>
    <w:rsid w:val="006C2232"/>
    <w:rsid w:val="006C3B06"/>
    <w:rsid w:val="006C3C1A"/>
    <w:rsid w:val="006C3FF1"/>
    <w:rsid w:val="006C4815"/>
    <w:rsid w:val="006C4DDA"/>
    <w:rsid w:val="006C5236"/>
    <w:rsid w:val="006C560D"/>
    <w:rsid w:val="006C5A72"/>
    <w:rsid w:val="006C5BB2"/>
    <w:rsid w:val="006C64CB"/>
    <w:rsid w:val="006C6B6B"/>
    <w:rsid w:val="006C6D1A"/>
    <w:rsid w:val="006C6E46"/>
    <w:rsid w:val="006C72D5"/>
    <w:rsid w:val="006C7461"/>
    <w:rsid w:val="006C7A75"/>
    <w:rsid w:val="006D0098"/>
    <w:rsid w:val="006D0616"/>
    <w:rsid w:val="006D0A76"/>
    <w:rsid w:val="006D267B"/>
    <w:rsid w:val="006D2C1E"/>
    <w:rsid w:val="006D32EF"/>
    <w:rsid w:val="006D3AD9"/>
    <w:rsid w:val="006D3D6E"/>
    <w:rsid w:val="006D4485"/>
    <w:rsid w:val="006D48ED"/>
    <w:rsid w:val="006D6856"/>
    <w:rsid w:val="006D6EB5"/>
    <w:rsid w:val="006D7331"/>
    <w:rsid w:val="006D737C"/>
    <w:rsid w:val="006E1460"/>
    <w:rsid w:val="006E1464"/>
    <w:rsid w:val="006E194E"/>
    <w:rsid w:val="006E1BAB"/>
    <w:rsid w:val="006E242F"/>
    <w:rsid w:val="006E29FD"/>
    <w:rsid w:val="006E2B4B"/>
    <w:rsid w:val="006E2D52"/>
    <w:rsid w:val="006E31E4"/>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44E"/>
    <w:rsid w:val="00706CF4"/>
    <w:rsid w:val="00706DDB"/>
    <w:rsid w:val="00707835"/>
    <w:rsid w:val="00707FDE"/>
    <w:rsid w:val="00710875"/>
    <w:rsid w:val="00710907"/>
    <w:rsid w:val="0071121F"/>
    <w:rsid w:val="00711511"/>
    <w:rsid w:val="0071169B"/>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180"/>
    <w:rsid w:val="007174D0"/>
    <w:rsid w:val="00717D57"/>
    <w:rsid w:val="00720B39"/>
    <w:rsid w:val="00720DEF"/>
    <w:rsid w:val="00721261"/>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479FD"/>
    <w:rsid w:val="0075027C"/>
    <w:rsid w:val="00750388"/>
    <w:rsid w:val="00750431"/>
    <w:rsid w:val="0075057D"/>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72A0"/>
    <w:rsid w:val="00757601"/>
    <w:rsid w:val="0075767A"/>
    <w:rsid w:val="00757CAA"/>
    <w:rsid w:val="00757CF6"/>
    <w:rsid w:val="00757F76"/>
    <w:rsid w:val="00757F9D"/>
    <w:rsid w:val="00760289"/>
    <w:rsid w:val="00761999"/>
    <w:rsid w:val="00761B5C"/>
    <w:rsid w:val="00761CEC"/>
    <w:rsid w:val="00762342"/>
    <w:rsid w:val="00762A6F"/>
    <w:rsid w:val="00762F74"/>
    <w:rsid w:val="007632F9"/>
    <w:rsid w:val="00763C55"/>
    <w:rsid w:val="00763E0D"/>
    <w:rsid w:val="00763FC4"/>
    <w:rsid w:val="00764317"/>
    <w:rsid w:val="007648C5"/>
    <w:rsid w:val="00764D0A"/>
    <w:rsid w:val="00764E8F"/>
    <w:rsid w:val="00765B9D"/>
    <w:rsid w:val="00765D8E"/>
    <w:rsid w:val="00766108"/>
    <w:rsid w:val="00766B67"/>
    <w:rsid w:val="00766F3F"/>
    <w:rsid w:val="007676B2"/>
    <w:rsid w:val="0076799C"/>
    <w:rsid w:val="007716AA"/>
    <w:rsid w:val="00771AED"/>
    <w:rsid w:val="00773AB9"/>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B11"/>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87E9C"/>
    <w:rsid w:val="007904AF"/>
    <w:rsid w:val="0079074D"/>
    <w:rsid w:val="007908B0"/>
    <w:rsid w:val="007909EB"/>
    <w:rsid w:val="00790A12"/>
    <w:rsid w:val="00790AD3"/>
    <w:rsid w:val="00790B7C"/>
    <w:rsid w:val="00791C73"/>
    <w:rsid w:val="007920E0"/>
    <w:rsid w:val="00792578"/>
    <w:rsid w:val="00792B9A"/>
    <w:rsid w:val="00792BAE"/>
    <w:rsid w:val="00793290"/>
    <w:rsid w:val="00793820"/>
    <w:rsid w:val="00793F5D"/>
    <w:rsid w:val="00794772"/>
    <w:rsid w:val="00794AC8"/>
    <w:rsid w:val="00794B78"/>
    <w:rsid w:val="00795C6D"/>
    <w:rsid w:val="00796296"/>
    <w:rsid w:val="00796452"/>
    <w:rsid w:val="007964D2"/>
    <w:rsid w:val="007975F1"/>
    <w:rsid w:val="00797E9A"/>
    <w:rsid w:val="007A01A2"/>
    <w:rsid w:val="007A0AE8"/>
    <w:rsid w:val="007A0F09"/>
    <w:rsid w:val="007A10BC"/>
    <w:rsid w:val="007A182D"/>
    <w:rsid w:val="007A281D"/>
    <w:rsid w:val="007A2ACB"/>
    <w:rsid w:val="007A2AD9"/>
    <w:rsid w:val="007A2CA6"/>
    <w:rsid w:val="007A2CCE"/>
    <w:rsid w:val="007A3699"/>
    <w:rsid w:val="007A62E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332"/>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141"/>
    <w:rsid w:val="007D133D"/>
    <w:rsid w:val="007D1529"/>
    <w:rsid w:val="007D1897"/>
    <w:rsid w:val="007D1EE2"/>
    <w:rsid w:val="007D2C05"/>
    <w:rsid w:val="007D30B7"/>
    <w:rsid w:val="007D395F"/>
    <w:rsid w:val="007D40A2"/>
    <w:rsid w:val="007D44B1"/>
    <w:rsid w:val="007D4CEF"/>
    <w:rsid w:val="007D4EB4"/>
    <w:rsid w:val="007D57FD"/>
    <w:rsid w:val="007D590E"/>
    <w:rsid w:val="007D5E56"/>
    <w:rsid w:val="007D66F3"/>
    <w:rsid w:val="007D6AA7"/>
    <w:rsid w:val="007D6D7D"/>
    <w:rsid w:val="007D6D7E"/>
    <w:rsid w:val="007D6F2B"/>
    <w:rsid w:val="007D743B"/>
    <w:rsid w:val="007D74FC"/>
    <w:rsid w:val="007D7E1C"/>
    <w:rsid w:val="007E01C3"/>
    <w:rsid w:val="007E068A"/>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42C"/>
    <w:rsid w:val="007E7C81"/>
    <w:rsid w:val="007E7CEE"/>
    <w:rsid w:val="007F0BDA"/>
    <w:rsid w:val="007F0CCF"/>
    <w:rsid w:val="007F14B5"/>
    <w:rsid w:val="007F1548"/>
    <w:rsid w:val="007F182F"/>
    <w:rsid w:val="007F1BEE"/>
    <w:rsid w:val="007F1E33"/>
    <w:rsid w:val="007F1F0C"/>
    <w:rsid w:val="007F228B"/>
    <w:rsid w:val="007F2526"/>
    <w:rsid w:val="007F307C"/>
    <w:rsid w:val="007F51A2"/>
    <w:rsid w:val="007F52F0"/>
    <w:rsid w:val="007F5E32"/>
    <w:rsid w:val="007F6A64"/>
    <w:rsid w:val="007F6C2F"/>
    <w:rsid w:val="007F7911"/>
    <w:rsid w:val="007F7E89"/>
    <w:rsid w:val="008007FF"/>
    <w:rsid w:val="00800AF2"/>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317"/>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3A75"/>
    <w:rsid w:val="008247E9"/>
    <w:rsid w:val="00825C9D"/>
    <w:rsid w:val="00826271"/>
    <w:rsid w:val="00826CE3"/>
    <w:rsid w:val="008271B7"/>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405"/>
    <w:rsid w:val="00833418"/>
    <w:rsid w:val="008337A6"/>
    <w:rsid w:val="00833C5D"/>
    <w:rsid w:val="00834597"/>
    <w:rsid w:val="008345BE"/>
    <w:rsid w:val="0083463F"/>
    <w:rsid w:val="00835308"/>
    <w:rsid w:val="008358AD"/>
    <w:rsid w:val="00835B80"/>
    <w:rsid w:val="00835FA1"/>
    <w:rsid w:val="00836DE7"/>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CCB"/>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160"/>
    <w:rsid w:val="0085230C"/>
    <w:rsid w:val="008530DD"/>
    <w:rsid w:val="00853A8A"/>
    <w:rsid w:val="00854372"/>
    <w:rsid w:val="0085446B"/>
    <w:rsid w:val="00855BA2"/>
    <w:rsid w:val="00856A2B"/>
    <w:rsid w:val="00856C91"/>
    <w:rsid w:val="0085714F"/>
    <w:rsid w:val="00857350"/>
    <w:rsid w:val="008578DE"/>
    <w:rsid w:val="00857DD5"/>
    <w:rsid w:val="008601F1"/>
    <w:rsid w:val="008604B3"/>
    <w:rsid w:val="00860D75"/>
    <w:rsid w:val="008610D4"/>
    <w:rsid w:val="008611CD"/>
    <w:rsid w:val="00861949"/>
    <w:rsid w:val="00861C12"/>
    <w:rsid w:val="00861F42"/>
    <w:rsid w:val="0086210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08A4"/>
    <w:rsid w:val="0087110E"/>
    <w:rsid w:val="00872013"/>
    <w:rsid w:val="00872F5F"/>
    <w:rsid w:val="0087324C"/>
    <w:rsid w:val="00873B08"/>
    <w:rsid w:val="00873D3A"/>
    <w:rsid w:val="008740EC"/>
    <w:rsid w:val="0087446E"/>
    <w:rsid w:val="008766C7"/>
    <w:rsid w:val="008767AA"/>
    <w:rsid w:val="00876C36"/>
    <w:rsid w:val="00877057"/>
    <w:rsid w:val="00880432"/>
    <w:rsid w:val="00880A6F"/>
    <w:rsid w:val="00880B76"/>
    <w:rsid w:val="008811D1"/>
    <w:rsid w:val="00881970"/>
    <w:rsid w:val="00881C06"/>
    <w:rsid w:val="00882109"/>
    <w:rsid w:val="00882751"/>
    <w:rsid w:val="008832D4"/>
    <w:rsid w:val="0088367E"/>
    <w:rsid w:val="008837DC"/>
    <w:rsid w:val="00883E24"/>
    <w:rsid w:val="00884174"/>
    <w:rsid w:val="008846D6"/>
    <w:rsid w:val="008848F8"/>
    <w:rsid w:val="00884A99"/>
    <w:rsid w:val="00884D76"/>
    <w:rsid w:val="00884DD1"/>
    <w:rsid w:val="00884EC5"/>
    <w:rsid w:val="00885B03"/>
    <w:rsid w:val="00885BF8"/>
    <w:rsid w:val="008860D8"/>
    <w:rsid w:val="00886392"/>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27D"/>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6C58"/>
    <w:rsid w:val="008A734A"/>
    <w:rsid w:val="008A764A"/>
    <w:rsid w:val="008B025D"/>
    <w:rsid w:val="008B144F"/>
    <w:rsid w:val="008B2BFC"/>
    <w:rsid w:val="008B305F"/>
    <w:rsid w:val="008B3EC3"/>
    <w:rsid w:val="008B40F1"/>
    <w:rsid w:val="008B42C2"/>
    <w:rsid w:val="008B57F8"/>
    <w:rsid w:val="008B5AE1"/>
    <w:rsid w:val="008B6076"/>
    <w:rsid w:val="008B626C"/>
    <w:rsid w:val="008B6A85"/>
    <w:rsid w:val="008B6FCC"/>
    <w:rsid w:val="008B7BA8"/>
    <w:rsid w:val="008B7D69"/>
    <w:rsid w:val="008B7E52"/>
    <w:rsid w:val="008C0608"/>
    <w:rsid w:val="008C0B7F"/>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42"/>
    <w:rsid w:val="008E047E"/>
    <w:rsid w:val="008E074A"/>
    <w:rsid w:val="008E0A4A"/>
    <w:rsid w:val="008E0BCA"/>
    <w:rsid w:val="008E0C09"/>
    <w:rsid w:val="008E19CB"/>
    <w:rsid w:val="008E1F14"/>
    <w:rsid w:val="008E2729"/>
    <w:rsid w:val="008E2766"/>
    <w:rsid w:val="008E2C73"/>
    <w:rsid w:val="008E2DE3"/>
    <w:rsid w:val="008E302A"/>
    <w:rsid w:val="008E34CA"/>
    <w:rsid w:val="008E3A3D"/>
    <w:rsid w:val="008E3CFC"/>
    <w:rsid w:val="008E4027"/>
    <w:rsid w:val="008E4150"/>
    <w:rsid w:val="008E4BBB"/>
    <w:rsid w:val="008E4CB1"/>
    <w:rsid w:val="008E53A2"/>
    <w:rsid w:val="008E55A4"/>
    <w:rsid w:val="008E5A90"/>
    <w:rsid w:val="008E62E2"/>
    <w:rsid w:val="008E693F"/>
    <w:rsid w:val="008E6D59"/>
    <w:rsid w:val="008E6EA8"/>
    <w:rsid w:val="008E7846"/>
    <w:rsid w:val="008E7C69"/>
    <w:rsid w:val="008F0F78"/>
    <w:rsid w:val="008F156D"/>
    <w:rsid w:val="008F1695"/>
    <w:rsid w:val="008F1979"/>
    <w:rsid w:val="008F21FD"/>
    <w:rsid w:val="008F2268"/>
    <w:rsid w:val="008F22A0"/>
    <w:rsid w:val="008F28A4"/>
    <w:rsid w:val="008F2F56"/>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AF8"/>
    <w:rsid w:val="008F7BA8"/>
    <w:rsid w:val="008F7F14"/>
    <w:rsid w:val="00900B5E"/>
    <w:rsid w:val="00900C51"/>
    <w:rsid w:val="00900F65"/>
    <w:rsid w:val="009016F4"/>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032"/>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92"/>
    <w:rsid w:val="009255CF"/>
    <w:rsid w:val="009262D8"/>
    <w:rsid w:val="00926339"/>
    <w:rsid w:val="00926B2A"/>
    <w:rsid w:val="00926F8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2D2"/>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47C2"/>
    <w:rsid w:val="00975243"/>
    <w:rsid w:val="00975287"/>
    <w:rsid w:val="0097581E"/>
    <w:rsid w:val="00976182"/>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868BC"/>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5A38"/>
    <w:rsid w:val="009970AF"/>
    <w:rsid w:val="00997B08"/>
    <w:rsid w:val="00997B1C"/>
    <w:rsid w:val="009A0235"/>
    <w:rsid w:val="009A0411"/>
    <w:rsid w:val="009A0D22"/>
    <w:rsid w:val="009A1467"/>
    <w:rsid w:val="009A176A"/>
    <w:rsid w:val="009A176B"/>
    <w:rsid w:val="009A19ED"/>
    <w:rsid w:val="009A1D02"/>
    <w:rsid w:val="009A226B"/>
    <w:rsid w:val="009A2ACE"/>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2526"/>
    <w:rsid w:val="009B3352"/>
    <w:rsid w:val="009B3B8F"/>
    <w:rsid w:val="009B498F"/>
    <w:rsid w:val="009B5454"/>
    <w:rsid w:val="009B59AA"/>
    <w:rsid w:val="009B6251"/>
    <w:rsid w:val="009B644F"/>
    <w:rsid w:val="009B6572"/>
    <w:rsid w:val="009B6A81"/>
    <w:rsid w:val="009B6B13"/>
    <w:rsid w:val="009B7470"/>
    <w:rsid w:val="009B7747"/>
    <w:rsid w:val="009B7804"/>
    <w:rsid w:val="009B7BA6"/>
    <w:rsid w:val="009B7D7F"/>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21D5"/>
    <w:rsid w:val="009D237E"/>
    <w:rsid w:val="009D23C9"/>
    <w:rsid w:val="009D2576"/>
    <w:rsid w:val="009D272E"/>
    <w:rsid w:val="009D28F7"/>
    <w:rsid w:val="009D300F"/>
    <w:rsid w:val="009D31C2"/>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29A4"/>
    <w:rsid w:val="009E44D1"/>
    <w:rsid w:val="009E4C19"/>
    <w:rsid w:val="009E4F5A"/>
    <w:rsid w:val="009E537F"/>
    <w:rsid w:val="009E661B"/>
    <w:rsid w:val="009E69CF"/>
    <w:rsid w:val="009E7179"/>
    <w:rsid w:val="009E7204"/>
    <w:rsid w:val="009E733C"/>
    <w:rsid w:val="009E75C1"/>
    <w:rsid w:val="009E77A8"/>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9F7E4E"/>
    <w:rsid w:val="00A003E2"/>
    <w:rsid w:val="00A0075B"/>
    <w:rsid w:val="00A00A8C"/>
    <w:rsid w:val="00A01434"/>
    <w:rsid w:val="00A01936"/>
    <w:rsid w:val="00A019E0"/>
    <w:rsid w:val="00A02303"/>
    <w:rsid w:val="00A023E7"/>
    <w:rsid w:val="00A02855"/>
    <w:rsid w:val="00A034B5"/>
    <w:rsid w:val="00A03628"/>
    <w:rsid w:val="00A03F23"/>
    <w:rsid w:val="00A041F8"/>
    <w:rsid w:val="00A04D01"/>
    <w:rsid w:val="00A050F8"/>
    <w:rsid w:val="00A05A4B"/>
    <w:rsid w:val="00A05A6B"/>
    <w:rsid w:val="00A05C4D"/>
    <w:rsid w:val="00A05DD1"/>
    <w:rsid w:val="00A06259"/>
    <w:rsid w:val="00A06402"/>
    <w:rsid w:val="00A07222"/>
    <w:rsid w:val="00A0734E"/>
    <w:rsid w:val="00A076F9"/>
    <w:rsid w:val="00A07868"/>
    <w:rsid w:val="00A1006A"/>
    <w:rsid w:val="00A101FF"/>
    <w:rsid w:val="00A1127E"/>
    <w:rsid w:val="00A11E0A"/>
    <w:rsid w:val="00A11E50"/>
    <w:rsid w:val="00A12320"/>
    <w:rsid w:val="00A129D1"/>
    <w:rsid w:val="00A1318B"/>
    <w:rsid w:val="00A13790"/>
    <w:rsid w:val="00A14115"/>
    <w:rsid w:val="00A14154"/>
    <w:rsid w:val="00A1455E"/>
    <w:rsid w:val="00A14C5E"/>
    <w:rsid w:val="00A150FD"/>
    <w:rsid w:val="00A157CE"/>
    <w:rsid w:val="00A15ECF"/>
    <w:rsid w:val="00A16102"/>
    <w:rsid w:val="00A16341"/>
    <w:rsid w:val="00A16E80"/>
    <w:rsid w:val="00A1732B"/>
    <w:rsid w:val="00A17E9E"/>
    <w:rsid w:val="00A20168"/>
    <w:rsid w:val="00A21684"/>
    <w:rsid w:val="00A21D0A"/>
    <w:rsid w:val="00A225F7"/>
    <w:rsid w:val="00A231B0"/>
    <w:rsid w:val="00A2386D"/>
    <w:rsid w:val="00A24A97"/>
    <w:rsid w:val="00A24AAA"/>
    <w:rsid w:val="00A24DA2"/>
    <w:rsid w:val="00A25125"/>
    <w:rsid w:val="00A25313"/>
    <w:rsid w:val="00A25ACD"/>
    <w:rsid w:val="00A25C8B"/>
    <w:rsid w:val="00A25E09"/>
    <w:rsid w:val="00A25ED8"/>
    <w:rsid w:val="00A26695"/>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36DD"/>
    <w:rsid w:val="00A3415F"/>
    <w:rsid w:val="00A34A27"/>
    <w:rsid w:val="00A3551B"/>
    <w:rsid w:val="00A35E4C"/>
    <w:rsid w:val="00A36790"/>
    <w:rsid w:val="00A36C9A"/>
    <w:rsid w:val="00A37ADD"/>
    <w:rsid w:val="00A37F54"/>
    <w:rsid w:val="00A4016F"/>
    <w:rsid w:val="00A40D13"/>
    <w:rsid w:val="00A40DB9"/>
    <w:rsid w:val="00A410DA"/>
    <w:rsid w:val="00A41279"/>
    <w:rsid w:val="00A414BE"/>
    <w:rsid w:val="00A4161C"/>
    <w:rsid w:val="00A41C0B"/>
    <w:rsid w:val="00A41C1B"/>
    <w:rsid w:val="00A41DEA"/>
    <w:rsid w:val="00A41FAE"/>
    <w:rsid w:val="00A427D5"/>
    <w:rsid w:val="00A429A4"/>
    <w:rsid w:val="00A43597"/>
    <w:rsid w:val="00A43DED"/>
    <w:rsid w:val="00A44339"/>
    <w:rsid w:val="00A44798"/>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754"/>
    <w:rsid w:val="00A52A7D"/>
    <w:rsid w:val="00A52C6A"/>
    <w:rsid w:val="00A5302B"/>
    <w:rsid w:val="00A53673"/>
    <w:rsid w:val="00A538F7"/>
    <w:rsid w:val="00A53A90"/>
    <w:rsid w:val="00A5425E"/>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4D12"/>
    <w:rsid w:val="00A6662E"/>
    <w:rsid w:val="00A676BF"/>
    <w:rsid w:val="00A678EF"/>
    <w:rsid w:val="00A67A4F"/>
    <w:rsid w:val="00A70A2B"/>
    <w:rsid w:val="00A70FEE"/>
    <w:rsid w:val="00A71238"/>
    <w:rsid w:val="00A71351"/>
    <w:rsid w:val="00A720AD"/>
    <w:rsid w:val="00A728CA"/>
    <w:rsid w:val="00A72AF2"/>
    <w:rsid w:val="00A735D9"/>
    <w:rsid w:val="00A73CF7"/>
    <w:rsid w:val="00A73E77"/>
    <w:rsid w:val="00A742BE"/>
    <w:rsid w:val="00A74C48"/>
    <w:rsid w:val="00A75666"/>
    <w:rsid w:val="00A7568D"/>
    <w:rsid w:val="00A75ED3"/>
    <w:rsid w:val="00A7627E"/>
    <w:rsid w:val="00A766A3"/>
    <w:rsid w:val="00A76939"/>
    <w:rsid w:val="00A77715"/>
    <w:rsid w:val="00A77736"/>
    <w:rsid w:val="00A779A7"/>
    <w:rsid w:val="00A77B51"/>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31"/>
    <w:rsid w:val="00A90350"/>
    <w:rsid w:val="00A908F6"/>
    <w:rsid w:val="00A9102D"/>
    <w:rsid w:val="00A91BF3"/>
    <w:rsid w:val="00A91C1F"/>
    <w:rsid w:val="00A9324C"/>
    <w:rsid w:val="00A93F2D"/>
    <w:rsid w:val="00A943B1"/>
    <w:rsid w:val="00A94476"/>
    <w:rsid w:val="00A95705"/>
    <w:rsid w:val="00A957F6"/>
    <w:rsid w:val="00A9598F"/>
    <w:rsid w:val="00A96988"/>
    <w:rsid w:val="00A96C96"/>
    <w:rsid w:val="00A97091"/>
    <w:rsid w:val="00A970D9"/>
    <w:rsid w:val="00A97494"/>
    <w:rsid w:val="00A979CC"/>
    <w:rsid w:val="00AA10BC"/>
    <w:rsid w:val="00AA1348"/>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6438"/>
    <w:rsid w:val="00AC706C"/>
    <w:rsid w:val="00AC73E5"/>
    <w:rsid w:val="00AC74C6"/>
    <w:rsid w:val="00AC768C"/>
    <w:rsid w:val="00AC77EE"/>
    <w:rsid w:val="00AC785D"/>
    <w:rsid w:val="00AC7E8C"/>
    <w:rsid w:val="00AD069B"/>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231"/>
    <w:rsid w:val="00AF457D"/>
    <w:rsid w:val="00AF4EC5"/>
    <w:rsid w:val="00AF57AB"/>
    <w:rsid w:val="00AF643F"/>
    <w:rsid w:val="00AF6EFE"/>
    <w:rsid w:val="00AF764A"/>
    <w:rsid w:val="00AF7E7F"/>
    <w:rsid w:val="00AF7EB2"/>
    <w:rsid w:val="00B006FF"/>
    <w:rsid w:val="00B0085F"/>
    <w:rsid w:val="00B01A46"/>
    <w:rsid w:val="00B01F13"/>
    <w:rsid w:val="00B022FC"/>
    <w:rsid w:val="00B024DB"/>
    <w:rsid w:val="00B03082"/>
    <w:rsid w:val="00B04387"/>
    <w:rsid w:val="00B04856"/>
    <w:rsid w:val="00B050F1"/>
    <w:rsid w:val="00B05FC5"/>
    <w:rsid w:val="00B06B72"/>
    <w:rsid w:val="00B0718B"/>
    <w:rsid w:val="00B07AA3"/>
    <w:rsid w:val="00B07BB7"/>
    <w:rsid w:val="00B07D3E"/>
    <w:rsid w:val="00B105A6"/>
    <w:rsid w:val="00B10666"/>
    <w:rsid w:val="00B10AD0"/>
    <w:rsid w:val="00B10B79"/>
    <w:rsid w:val="00B10DAB"/>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6EB5"/>
    <w:rsid w:val="00B204CC"/>
    <w:rsid w:val="00B2074B"/>
    <w:rsid w:val="00B208BB"/>
    <w:rsid w:val="00B21FF7"/>
    <w:rsid w:val="00B220E5"/>
    <w:rsid w:val="00B2227B"/>
    <w:rsid w:val="00B2295E"/>
    <w:rsid w:val="00B22997"/>
    <w:rsid w:val="00B22C55"/>
    <w:rsid w:val="00B238F8"/>
    <w:rsid w:val="00B23A64"/>
    <w:rsid w:val="00B24BA9"/>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BFD"/>
    <w:rsid w:val="00B30C63"/>
    <w:rsid w:val="00B30D50"/>
    <w:rsid w:val="00B31039"/>
    <w:rsid w:val="00B31BCE"/>
    <w:rsid w:val="00B335F5"/>
    <w:rsid w:val="00B33740"/>
    <w:rsid w:val="00B33C8A"/>
    <w:rsid w:val="00B34946"/>
    <w:rsid w:val="00B34CF1"/>
    <w:rsid w:val="00B3518D"/>
    <w:rsid w:val="00B37495"/>
    <w:rsid w:val="00B374CD"/>
    <w:rsid w:val="00B378AF"/>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47488"/>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172"/>
    <w:rsid w:val="00B75253"/>
    <w:rsid w:val="00B754FB"/>
    <w:rsid w:val="00B7567B"/>
    <w:rsid w:val="00B75EE6"/>
    <w:rsid w:val="00B761B0"/>
    <w:rsid w:val="00B7627E"/>
    <w:rsid w:val="00B766AB"/>
    <w:rsid w:val="00B76D6D"/>
    <w:rsid w:val="00B76F03"/>
    <w:rsid w:val="00B77A07"/>
    <w:rsid w:val="00B810CD"/>
    <w:rsid w:val="00B8119C"/>
    <w:rsid w:val="00B812C8"/>
    <w:rsid w:val="00B81385"/>
    <w:rsid w:val="00B81604"/>
    <w:rsid w:val="00B81B31"/>
    <w:rsid w:val="00B81C8E"/>
    <w:rsid w:val="00B821A2"/>
    <w:rsid w:val="00B82D9F"/>
    <w:rsid w:val="00B82F4E"/>
    <w:rsid w:val="00B8315C"/>
    <w:rsid w:val="00B83637"/>
    <w:rsid w:val="00B83B45"/>
    <w:rsid w:val="00B8450C"/>
    <w:rsid w:val="00B84957"/>
    <w:rsid w:val="00B84F58"/>
    <w:rsid w:val="00B85EC7"/>
    <w:rsid w:val="00B86145"/>
    <w:rsid w:val="00B86238"/>
    <w:rsid w:val="00B86272"/>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28"/>
    <w:rsid w:val="00BA50F1"/>
    <w:rsid w:val="00BA516F"/>
    <w:rsid w:val="00BA6124"/>
    <w:rsid w:val="00BA6316"/>
    <w:rsid w:val="00BA6931"/>
    <w:rsid w:val="00BA738E"/>
    <w:rsid w:val="00BA74E8"/>
    <w:rsid w:val="00BA7596"/>
    <w:rsid w:val="00BA7727"/>
    <w:rsid w:val="00BA7C71"/>
    <w:rsid w:val="00BB0D3E"/>
    <w:rsid w:val="00BB1601"/>
    <w:rsid w:val="00BB18A5"/>
    <w:rsid w:val="00BB1F42"/>
    <w:rsid w:val="00BB2518"/>
    <w:rsid w:val="00BB26C3"/>
    <w:rsid w:val="00BB2FEB"/>
    <w:rsid w:val="00BB39C7"/>
    <w:rsid w:val="00BB3ACA"/>
    <w:rsid w:val="00BB3B54"/>
    <w:rsid w:val="00BB50E6"/>
    <w:rsid w:val="00BB59CD"/>
    <w:rsid w:val="00BB5A0A"/>
    <w:rsid w:val="00BB5C88"/>
    <w:rsid w:val="00BB5FC0"/>
    <w:rsid w:val="00BB603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0BE"/>
    <w:rsid w:val="00BD65A5"/>
    <w:rsid w:val="00BD67E5"/>
    <w:rsid w:val="00BD79F1"/>
    <w:rsid w:val="00BD7E73"/>
    <w:rsid w:val="00BE09A9"/>
    <w:rsid w:val="00BE0D59"/>
    <w:rsid w:val="00BE0FF1"/>
    <w:rsid w:val="00BE1418"/>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A2E"/>
    <w:rsid w:val="00BE6DD2"/>
    <w:rsid w:val="00BE6E6C"/>
    <w:rsid w:val="00BE72F7"/>
    <w:rsid w:val="00BE7B07"/>
    <w:rsid w:val="00BF01EB"/>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6A13"/>
    <w:rsid w:val="00C079F7"/>
    <w:rsid w:val="00C07CF9"/>
    <w:rsid w:val="00C10470"/>
    <w:rsid w:val="00C109BE"/>
    <w:rsid w:val="00C109F5"/>
    <w:rsid w:val="00C10BD3"/>
    <w:rsid w:val="00C10F8C"/>
    <w:rsid w:val="00C118A8"/>
    <w:rsid w:val="00C12CAB"/>
    <w:rsid w:val="00C132A4"/>
    <w:rsid w:val="00C13511"/>
    <w:rsid w:val="00C13642"/>
    <w:rsid w:val="00C136FB"/>
    <w:rsid w:val="00C14119"/>
    <w:rsid w:val="00C15582"/>
    <w:rsid w:val="00C15BF7"/>
    <w:rsid w:val="00C15CF6"/>
    <w:rsid w:val="00C15D4D"/>
    <w:rsid w:val="00C16000"/>
    <w:rsid w:val="00C1614E"/>
    <w:rsid w:val="00C163AF"/>
    <w:rsid w:val="00C165C7"/>
    <w:rsid w:val="00C17165"/>
    <w:rsid w:val="00C1728C"/>
    <w:rsid w:val="00C17E5F"/>
    <w:rsid w:val="00C17F35"/>
    <w:rsid w:val="00C20073"/>
    <w:rsid w:val="00C202E5"/>
    <w:rsid w:val="00C206A2"/>
    <w:rsid w:val="00C2082C"/>
    <w:rsid w:val="00C20D4D"/>
    <w:rsid w:val="00C21453"/>
    <w:rsid w:val="00C2255B"/>
    <w:rsid w:val="00C2291A"/>
    <w:rsid w:val="00C22D37"/>
    <w:rsid w:val="00C23101"/>
    <w:rsid w:val="00C23674"/>
    <w:rsid w:val="00C236C9"/>
    <w:rsid w:val="00C238C2"/>
    <w:rsid w:val="00C2398F"/>
    <w:rsid w:val="00C23B9D"/>
    <w:rsid w:val="00C240CE"/>
    <w:rsid w:val="00C24126"/>
    <w:rsid w:val="00C24181"/>
    <w:rsid w:val="00C2431A"/>
    <w:rsid w:val="00C244A7"/>
    <w:rsid w:val="00C24AE9"/>
    <w:rsid w:val="00C24B2F"/>
    <w:rsid w:val="00C250FD"/>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C92"/>
    <w:rsid w:val="00C36D37"/>
    <w:rsid w:val="00C36D89"/>
    <w:rsid w:val="00C36ED6"/>
    <w:rsid w:val="00C37F7C"/>
    <w:rsid w:val="00C40544"/>
    <w:rsid w:val="00C4159E"/>
    <w:rsid w:val="00C42733"/>
    <w:rsid w:val="00C42766"/>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0EF"/>
    <w:rsid w:val="00C522CC"/>
    <w:rsid w:val="00C536D7"/>
    <w:rsid w:val="00C53818"/>
    <w:rsid w:val="00C53A69"/>
    <w:rsid w:val="00C54EF0"/>
    <w:rsid w:val="00C558A8"/>
    <w:rsid w:val="00C55B93"/>
    <w:rsid w:val="00C55C22"/>
    <w:rsid w:val="00C55D86"/>
    <w:rsid w:val="00C55FB5"/>
    <w:rsid w:val="00C56004"/>
    <w:rsid w:val="00C562E6"/>
    <w:rsid w:val="00C5632B"/>
    <w:rsid w:val="00C5691E"/>
    <w:rsid w:val="00C56950"/>
    <w:rsid w:val="00C5730A"/>
    <w:rsid w:val="00C57B35"/>
    <w:rsid w:val="00C60047"/>
    <w:rsid w:val="00C60C0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77E4C"/>
    <w:rsid w:val="00C77FE9"/>
    <w:rsid w:val="00C802A1"/>
    <w:rsid w:val="00C80A75"/>
    <w:rsid w:val="00C80E93"/>
    <w:rsid w:val="00C818BA"/>
    <w:rsid w:val="00C81CF6"/>
    <w:rsid w:val="00C821CD"/>
    <w:rsid w:val="00C82A51"/>
    <w:rsid w:val="00C83D11"/>
    <w:rsid w:val="00C83FE8"/>
    <w:rsid w:val="00C84126"/>
    <w:rsid w:val="00C8424A"/>
    <w:rsid w:val="00C856C2"/>
    <w:rsid w:val="00C85B93"/>
    <w:rsid w:val="00C867F2"/>
    <w:rsid w:val="00C86B07"/>
    <w:rsid w:val="00C87520"/>
    <w:rsid w:val="00C87887"/>
    <w:rsid w:val="00C87C6B"/>
    <w:rsid w:val="00C90266"/>
    <w:rsid w:val="00C90872"/>
    <w:rsid w:val="00C90900"/>
    <w:rsid w:val="00C9156B"/>
    <w:rsid w:val="00C920BE"/>
    <w:rsid w:val="00C923E1"/>
    <w:rsid w:val="00C92944"/>
    <w:rsid w:val="00C938D9"/>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85F"/>
    <w:rsid w:val="00CA3907"/>
    <w:rsid w:val="00CA42E4"/>
    <w:rsid w:val="00CA441D"/>
    <w:rsid w:val="00CA47F0"/>
    <w:rsid w:val="00CA4EF3"/>
    <w:rsid w:val="00CA50C9"/>
    <w:rsid w:val="00CA530D"/>
    <w:rsid w:val="00CA6964"/>
    <w:rsid w:val="00CA6EE3"/>
    <w:rsid w:val="00CA72D1"/>
    <w:rsid w:val="00CA7F10"/>
    <w:rsid w:val="00CB01BA"/>
    <w:rsid w:val="00CB07AE"/>
    <w:rsid w:val="00CB0C0F"/>
    <w:rsid w:val="00CB0EC1"/>
    <w:rsid w:val="00CB1360"/>
    <w:rsid w:val="00CB175F"/>
    <w:rsid w:val="00CB1947"/>
    <w:rsid w:val="00CB1C43"/>
    <w:rsid w:val="00CB21FC"/>
    <w:rsid w:val="00CB225F"/>
    <w:rsid w:val="00CB2DD9"/>
    <w:rsid w:val="00CB377E"/>
    <w:rsid w:val="00CB38AA"/>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C0121"/>
    <w:rsid w:val="00CC15DC"/>
    <w:rsid w:val="00CC1830"/>
    <w:rsid w:val="00CC197B"/>
    <w:rsid w:val="00CC1C0E"/>
    <w:rsid w:val="00CC1DA2"/>
    <w:rsid w:val="00CC220A"/>
    <w:rsid w:val="00CC2A51"/>
    <w:rsid w:val="00CC2CED"/>
    <w:rsid w:val="00CC316A"/>
    <w:rsid w:val="00CC351A"/>
    <w:rsid w:val="00CC4CB9"/>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57C"/>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C8E"/>
    <w:rsid w:val="00CF2F93"/>
    <w:rsid w:val="00CF3C17"/>
    <w:rsid w:val="00CF5C59"/>
    <w:rsid w:val="00CF655C"/>
    <w:rsid w:val="00CF75A6"/>
    <w:rsid w:val="00CF7FA4"/>
    <w:rsid w:val="00D00CCC"/>
    <w:rsid w:val="00D00F91"/>
    <w:rsid w:val="00D01065"/>
    <w:rsid w:val="00D01B91"/>
    <w:rsid w:val="00D01E38"/>
    <w:rsid w:val="00D020B1"/>
    <w:rsid w:val="00D02C5A"/>
    <w:rsid w:val="00D02D17"/>
    <w:rsid w:val="00D030E1"/>
    <w:rsid w:val="00D039BA"/>
    <w:rsid w:val="00D03F7A"/>
    <w:rsid w:val="00D043AE"/>
    <w:rsid w:val="00D045F4"/>
    <w:rsid w:val="00D0512B"/>
    <w:rsid w:val="00D053C5"/>
    <w:rsid w:val="00D05548"/>
    <w:rsid w:val="00D0598A"/>
    <w:rsid w:val="00D06E33"/>
    <w:rsid w:val="00D06E79"/>
    <w:rsid w:val="00D06EAD"/>
    <w:rsid w:val="00D06FE1"/>
    <w:rsid w:val="00D071AA"/>
    <w:rsid w:val="00D07356"/>
    <w:rsid w:val="00D0794C"/>
    <w:rsid w:val="00D106EC"/>
    <w:rsid w:val="00D10955"/>
    <w:rsid w:val="00D10C18"/>
    <w:rsid w:val="00D10EDD"/>
    <w:rsid w:val="00D1146D"/>
    <w:rsid w:val="00D122FD"/>
    <w:rsid w:val="00D12789"/>
    <w:rsid w:val="00D130E5"/>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3B90"/>
    <w:rsid w:val="00D245E6"/>
    <w:rsid w:val="00D2470A"/>
    <w:rsid w:val="00D24FEA"/>
    <w:rsid w:val="00D250DD"/>
    <w:rsid w:val="00D2526F"/>
    <w:rsid w:val="00D25D55"/>
    <w:rsid w:val="00D26567"/>
    <w:rsid w:val="00D26651"/>
    <w:rsid w:val="00D26745"/>
    <w:rsid w:val="00D2674D"/>
    <w:rsid w:val="00D26D76"/>
    <w:rsid w:val="00D26DE6"/>
    <w:rsid w:val="00D273A7"/>
    <w:rsid w:val="00D27533"/>
    <w:rsid w:val="00D2773A"/>
    <w:rsid w:val="00D30AFF"/>
    <w:rsid w:val="00D30B4B"/>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292"/>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80D"/>
    <w:rsid w:val="00D47A34"/>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056"/>
    <w:rsid w:val="00D663AF"/>
    <w:rsid w:val="00D66A98"/>
    <w:rsid w:val="00D66B1C"/>
    <w:rsid w:val="00D66CFB"/>
    <w:rsid w:val="00D671BC"/>
    <w:rsid w:val="00D6757D"/>
    <w:rsid w:val="00D67C90"/>
    <w:rsid w:val="00D67DB1"/>
    <w:rsid w:val="00D67DBE"/>
    <w:rsid w:val="00D70368"/>
    <w:rsid w:val="00D7054F"/>
    <w:rsid w:val="00D705B1"/>
    <w:rsid w:val="00D70650"/>
    <w:rsid w:val="00D71B04"/>
    <w:rsid w:val="00D7293A"/>
    <w:rsid w:val="00D72BB9"/>
    <w:rsid w:val="00D72DAA"/>
    <w:rsid w:val="00D7326C"/>
    <w:rsid w:val="00D74103"/>
    <w:rsid w:val="00D74111"/>
    <w:rsid w:val="00D743CC"/>
    <w:rsid w:val="00D746F2"/>
    <w:rsid w:val="00D74CA5"/>
    <w:rsid w:val="00D74D70"/>
    <w:rsid w:val="00D751B6"/>
    <w:rsid w:val="00D7553D"/>
    <w:rsid w:val="00D760D4"/>
    <w:rsid w:val="00D762E2"/>
    <w:rsid w:val="00D7697D"/>
    <w:rsid w:val="00D76DF7"/>
    <w:rsid w:val="00D76EC7"/>
    <w:rsid w:val="00D7702A"/>
    <w:rsid w:val="00D7742F"/>
    <w:rsid w:val="00D81519"/>
    <w:rsid w:val="00D82D90"/>
    <w:rsid w:val="00D83864"/>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738"/>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56F"/>
    <w:rsid w:val="00DA3AB4"/>
    <w:rsid w:val="00DA3D33"/>
    <w:rsid w:val="00DA3DB6"/>
    <w:rsid w:val="00DA3DBF"/>
    <w:rsid w:val="00DA448C"/>
    <w:rsid w:val="00DA4BC9"/>
    <w:rsid w:val="00DA586A"/>
    <w:rsid w:val="00DA5C59"/>
    <w:rsid w:val="00DA5E36"/>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34D"/>
    <w:rsid w:val="00DC345F"/>
    <w:rsid w:val="00DC34EE"/>
    <w:rsid w:val="00DC42BC"/>
    <w:rsid w:val="00DC4406"/>
    <w:rsid w:val="00DC4C9F"/>
    <w:rsid w:val="00DC4E13"/>
    <w:rsid w:val="00DC52B6"/>
    <w:rsid w:val="00DC59CC"/>
    <w:rsid w:val="00DC5EA4"/>
    <w:rsid w:val="00DC6940"/>
    <w:rsid w:val="00DC720B"/>
    <w:rsid w:val="00DC732A"/>
    <w:rsid w:val="00DC7511"/>
    <w:rsid w:val="00DC797A"/>
    <w:rsid w:val="00DC7A16"/>
    <w:rsid w:val="00DC7AC9"/>
    <w:rsid w:val="00DD02BE"/>
    <w:rsid w:val="00DD0339"/>
    <w:rsid w:val="00DD07C5"/>
    <w:rsid w:val="00DD1255"/>
    <w:rsid w:val="00DD1DBF"/>
    <w:rsid w:val="00DD21AE"/>
    <w:rsid w:val="00DD3174"/>
    <w:rsid w:val="00DD37AD"/>
    <w:rsid w:val="00DD400C"/>
    <w:rsid w:val="00DD50BB"/>
    <w:rsid w:val="00DD53FD"/>
    <w:rsid w:val="00DD559E"/>
    <w:rsid w:val="00DD597B"/>
    <w:rsid w:val="00DD5F3B"/>
    <w:rsid w:val="00DD64B4"/>
    <w:rsid w:val="00DD64DC"/>
    <w:rsid w:val="00DD7488"/>
    <w:rsid w:val="00DD7818"/>
    <w:rsid w:val="00DD7CE5"/>
    <w:rsid w:val="00DD7F70"/>
    <w:rsid w:val="00DE0603"/>
    <w:rsid w:val="00DE0A2E"/>
    <w:rsid w:val="00DE10A7"/>
    <w:rsid w:val="00DE13DF"/>
    <w:rsid w:val="00DE1F43"/>
    <w:rsid w:val="00DE2385"/>
    <w:rsid w:val="00DE275F"/>
    <w:rsid w:val="00DE2EAD"/>
    <w:rsid w:val="00DE2FCB"/>
    <w:rsid w:val="00DE30AC"/>
    <w:rsid w:val="00DE3186"/>
    <w:rsid w:val="00DE3388"/>
    <w:rsid w:val="00DE38C4"/>
    <w:rsid w:val="00DE3A45"/>
    <w:rsid w:val="00DE3F4C"/>
    <w:rsid w:val="00DE4309"/>
    <w:rsid w:val="00DE4AE8"/>
    <w:rsid w:val="00DE5A9E"/>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0988"/>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1D05"/>
    <w:rsid w:val="00E1216E"/>
    <w:rsid w:val="00E12621"/>
    <w:rsid w:val="00E12E91"/>
    <w:rsid w:val="00E133C8"/>
    <w:rsid w:val="00E13637"/>
    <w:rsid w:val="00E1386F"/>
    <w:rsid w:val="00E138CE"/>
    <w:rsid w:val="00E13A69"/>
    <w:rsid w:val="00E1409F"/>
    <w:rsid w:val="00E143BC"/>
    <w:rsid w:val="00E1490B"/>
    <w:rsid w:val="00E14C1C"/>
    <w:rsid w:val="00E151AF"/>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5A04"/>
    <w:rsid w:val="00E278E6"/>
    <w:rsid w:val="00E30873"/>
    <w:rsid w:val="00E30A66"/>
    <w:rsid w:val="00E30F4F"/>
    <w:rsid w:val="00E31B34"/>
    <w:rsid w:val="00E3238E"/>
    <w:rsid w:val="00E323D5"/>
    <w:rsid w:val="00E33479"/>
    <w:rsid w:val="00E33BE5"/>
    <w:rsid w:val="00E34270"/>
    <w:rsid w:val="00E34E77"/>
    <w:rsid w:val="00E3555F"/>
    <w:rsid w:val="00E35EF3"/>
    <w:rsid w:val="00E3626D"/>
    <w:rsid w:val="00E36280"/>
    <w:rsid w:val="00E37134"/>
    <w:rsid w:val="00E37279"/>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45F"/>
    <w:rsid w:val="00E606BB"/>
    <w:rsid w:val="00E60A99"/>
    <w:rsid w:val="00E616F0"/>
    <w:rsid w:val="00E61927"/>
    <w:rsid w:val="00E61BB3"/>
    <w:rsid w:val="00E61CF0"/>
    <w:rsid w:val="00E620F9"/>
    <w:rsid w:val="00E621C5"/>
    <w:rsid w:val="00E62296"/>
    <w:rsid w:val="00E62732"/>
    <w:rsid w:val="00E629CA"/>
    <w:rsid w:val="00E6328B"/>
    <w:rsid w:val="00E63FE6"/>
    <w:rsid w:val="00E64816"/>
    <w:rsid w:val="00E64CDD"/>
    <w:rsid w:val="00E65190"/>
    <w:rsid w:val="00E65354"/>
    <w:rsid w:val="00E6542B"/>
    <w:rsid w:val="00E65A9E"/>
    <w:rsid w:val="00E65C85"/>
    <w:rsid w:val="00E660D9"/>
    <w:rsid w:val="00E6611D"/>
    <w:rsid w:val="00E662A3"/>
    <w:rsid w:val="00E669C7"/>
    <w:rsid w:val="00E6744E"/>
    <w:rsid w:val="00E67495"/>
    <w:rsid w:val="00E67579"/>
    <w:rsid w:val="00E678C8"/>
    <w:rsid w:val="00E702B2"/>
    <w:rsid w:val="00E704AC"/>
    <w:rsid w:val="00E70650"/>
    <w:rsid w:val="00E70995"/>
    <w:rsid w:val="00E71C72"/>
    <w:rsid w:val="00E720B5"/>
    <w:rsid w:val="00E7298A"/>
    <w:rsid w:val="00E72A11"/>
    <w:rsid w:val="00E731BB"/>
    <w:rsid w:val="00E73BE5"/>
    <w:rsid w:val="00E74147"/>
    <w:rsid w:val="00E74817"/>
    <w:rsid w:val="00E74A10"/>
    <w:rsid w:val="00E74A60"/>
    <w:rsid w:val="00E75A28"/>
    <w:rsid w:val="00E76515"/>
    <w:rsid w:val="00E77217"/>
    <w:rsid w:val="00E77CAD"/>
    <w:rsid w:val="00E8002E"/>
    <w:rsid w:val="00E80225"/>
    <w:rsid w:val="00E80558"/>
    <w:rsid w:val="00E80BEC"/>
    <w:rsid w:val="00E80E59"/>
    <w:rsid w:val="00E81617"/>
    <w:rsid w:val="00E81AE5"/>
    <w:rsid w:val="00E82A16"/>
    <w:rsid w:val="00E82A88"/>
    <w:rsid w:val="00E83314"/>
    <w:rsid w:val="00E837D4"/>
    <w:rsid w:val="00E83C94"/>
    <w:rsid w:val="00E84A62"/>
    <w:rsid w:val="00E85D93"/>
    <w:rsid w:val="00E86BF7"/>
    <w:rsid w:val="00E86D76"/>
    <w:rsid w:val="00E8708C"/>
    <w:rsid w:val="00E8722D"/>
    <w:rsid w:val="00E87703"/>
    <w:rsid w:val="00E87E5A"/>
    <w:rsid w:val="00E9014F"/>
    <w:rsid w:val="00E904C1"/>
    <w:rsid w:val="00E905E2"/>
    <w:rsid w:val="00E90AF8"/>
    <w:rsid w:val="00E90B3A"/>
    <w:rsid w:val="00E918B3"/>
    <w:rsid w:val="00E91D88"/>
    <w:rsid w:val="00E9275A"/>
    <w:rsid w:val="00E93CCE"/>
    <w:rsid w:val="00E941F0"/>
    <w:rsid w:val="00E9434D"/>
    <w:rsid w:val="00E94528"/>
    <w:rsid w:val="00E947B2"/>
    <w:rsid w:val="00E94F95"/>
    <w:rsid w:val="00E9501E"/>
    <w:rsid w:val="00E9641D"/>
    <w:rsid w:val="00E9648B"/>
    <w:rsid w:val="00E96A3C"/>
    <w:rsid w:val="00E97270"/>
    <w:rsid w:val="00E97321"/>
    <w:rsid w:val="00E97651"/>
    <w:rsid w:val="00EA05DB"/>
    <w:rsid w:val="00EA08FC"/>
    <w:rsid w:val="00EA0C8E"/>
    <w:rsid w:val="00EA0DFC"/>
    <w:rsid w:val="00EA14DE"/>
    <w:rsid w:val="00EA18D4"/>
    <w:rsid w:val="00EA1B96"/>
    <w:rsid w:val="00EA213D"/>
    <w:rsid w:val="00EA2DEC"/>
    <w:rsid w:val="00EA2F85"/>
    <w:rsid w:val="00EA343B"/>
    <w:rsid w:val="00EA36FC"/>
    <w:rsid w:val="00EA38C2"/>
    <w:rsid w:val="00EA3AE7"/>
    <w:rsid w:val="00EA420F"/>
    <w:rsid w:val="00EA43E8"/>
    <w:rsid w:val="00EA460D"/>
    <w:rsid w:val="00EA4622"/>
    <w:rsid w:val="00EA469F"/>
    <w:rsid w:val="00EA4982"/>
    <w:rsid w:val="00EA49E3"/>
    <w:rsid w:val="00EA4AE0"/>
    <w:rsid w:val="00EA4D79"/>
    <w:rsid w:val="00EA549C"/>
    <w:rsid w:val="00EA5920"/>
    <w:rsid w:val="00EA5CA6"/>
    <w:rsid w:val="00EA6D03"/>
    <w:rsid w:val="00EA7AE8"/>
    <w:rsid w:val="00EA7AF6"/>
    <w:rsid w:val="00EA7B8B"/>
    <w:rsid w:val="00EA7DBE"/>
    <w:rsid w:val="00EA7E92"/>
    <w:rsid w:val="00EB002A"/>
    <w:rsid w:val="00EB01DF"/>
    <w:rsid w:val="00EB0676"/>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85A"/>
    <w:rsid w:val="00EB7995"/>
    <w:rsid w:val="00EB7D12"/>
    <w:rsid w:val="00EC0597"/>
    <w:rsid w:val="00EC085D"/>
    <w:rsid w:val="00EC0CEB"/>
    <w:rsid w:val="00EC111F"/>
    <w:rsid w:val="00EC1358"/>
    <w:rsid w:val="00EC2070"/>
    <w:rsid w:val="00EC3023"/>
    <w:rsid w:val="00EC43CC"/>
    <w:rsid w:val="00EC4483"/>
    <w:rsid w:val="00EC4B59"/>
    <w:rsid w:val="00EC562C"/>
    <w:rsid w:val="00EC61DD"/>
    <w:rsid w:val="00EC66A4"/>
    <w:rsid w:val="00EC67B1"/>
    <w:rsid w:val="00EC6D00"/>
    <w:rsid w:val="00EC6E85"/>
    <w:rsid w:val="00EC7B0F"/>
    <w:rsid w:val="00ED01E7"/>
    <w:rsid w:val="00ED020B"/>
    <w:rsid w:val="00ED0353"/>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6A1"/>
    <w:rsid w:val="00EE28F9"/>
    <w:rsid w:val="00EE2B1C"/>
    <w:rsid w:val="00EE2EF4"/>
    <w:rsid w:val="00EE3013"/>
    <w:rsid w:val="00EE384E"/>
    <w:rsid w:val="00EE395B"/>
    <w:rsid w:val="00EE3FD7"/>
    <w:rsid w:val="00EE4023"/>
    <w:rsid w:val="00EE4C05"/>
    <w:rsid w:val="00EE4D78"/>
    <w:rsid w:val="00EE5651"/>
    <w:rsid w:val="00EE6CC8"/>
    <w:rsid w:val="00EE7087"/>
    <w:rsid w:val="00EE73C0"/>
    <w:rsid w:val="00EE769A"/>
    <w:rsid w:val="00EE79FF"/>
    <w:rsid w:val="00EE7A6E"/>
    <w:rsid w:val="00EF0562"/>
    <w:rsid w:val="00EF0B54"/>
    <w:rsid w:val="00EF1186"/>
    <w:rsid w:val="00EF11A2"/>
    <w:rsid w:val="00EF1656"/>
    <w:rsid w:val="00EF16A5"/>
    <w:rsid w:val="00EF1F5F"/>
    <w:rsid w:val="00EF1FA7"/>
    <w:rsid w:val="00EF219A"/>
    <w:rsid w:val="00EF2C35"/>
    <w:rsid w:val="00EF2E91"/>
    <w:rsid w:val="00EF37DC"/>
    <w:rsid w:val="00EF40D2"/>
    <w:rsid w:val="00EF4298"/>
    <w:rsid w:val="00EF4BC1"/>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5D3"/>
    <w:rsid w:val="00F05B84"/>
    <w:rsid w:val="00F06325"/>
    <w:rsid w:val="00F0772D"/>
    <w:rsid w:val="00F07F15"/>
    <w:rsid w:val="00F1003F"/>
    <w:rsid w:val="00F105D8"/>
    <w:rsid w:val="00F1067F"/>
    <w:rsid w:val="00F10875"/>
    <w:rsid w:val="00F10EB8"/>
    <w:rsid w:val="00F110A1"/>
    <w:rsid w:val="00F126E1"/>
    <w:rsid w:val="00F12A9E"/>
    <w:rsid w:val="00F12F09"/>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807"/>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7BB"/>
    <w:rsid w:val="00F42C97"/>
    <w:rsid w:val="00F43735"/>
    <w:rsid w:val="00F43BC4"/>
    <w:rsid w:val="00F44D62"/>
    <w:rsid w:val="00F454F4"/>
    <w:rsid w:val="00F45BC7"/>
    <w:rsid w:val="00F45C5C"/>
    <w:rsid w:val="00F4640E"/>
    <w:rsid w:val="00F46DE2"/>
    <w:rsid w:val="00F4727A"/>
    <w:rsid w:val="00F51242"/>
    <w:rsid w:val="00F52054"/>
    <w:rsid w:val="00F52882"/>
    <w:rsid w:val="00F52F4B"/>
    <w:rsid w:val="00F533B1"/>
    <w:rsid w:val="00F535FD"/>
    <w:rsid w:val="00F53BDB"/>
    <w:rsid w:val="00F542D3"/>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A68"/>
    <w:rsid w:val="00F62DE1"/>
    <w:rsid w:val="00F635FE"/>
    <w:rsid w:val="00F63C2D"/>
    <w:rsid w:val="00F6447B"/>
    <w:rsid w:val="00F64E70"/>
    <w:rsid w:val="00F64EB5"/>
    <w:rsid w:val="00F65983"/>
    <w:rsid w:val="00F66BB9"/>
    <w:rsid w:val="00F6705A"/>
    <w:rsid w:val="00F70379"/>
    <w:rsid w:val="00F70575"/>
    <w:rsid w:val="00F707D2"/>
    <w:rsid w:val="00F70B88"/>
    <w:rsid w:val="00F71CD6"/>
    <w:rsid w:val="00F7329F"/>
    <w:rsid w:val="00F737C5"/>
    <w:rsid w:val="00F74227"/>
    <w:rsid w:val="00F742C6"/>
    <w:rsid w:val="00F74DEC"/>
    <w:rsid w:val="00F74EE6"/>
    <w:rsid w:val="00F75943"/>
    <w:rsid w:val="00F76AFF"/>
    <w:rsid w:val="00F76BA3"/>
    <w:rsid w:val="00F774F6"/>
    <w:rsid w:val="00F80293"/>
    <w:rsid w:val="00F8174C"/>
    <w:rsid w:val="00F81F44"/>
    <w:rsid w:val="00F826BE"/>
    <w:rsid w:val="00F82737"/>
    <w:rsid w:val="00F832EB"/>
    <w:rsid w:val="00F84BD7"/>
    <w:rsid w:val="00F85198"/>
    <w:rsid w:val="00F8562B"/>
    <w:rsid w:val="00F862AC"/>
    <w:rsid w:val="00F8643D"/>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9765E"/>
    <w:rsid w:val="00FA0336"/>
    <w:rsid w:val="00FA084F"/>
    <w:rsid w:val="00FA13CD"/>
    <w:rsid w:val="00FA22BD"/>
    <w:rsid w:val="00FA2869"/>
    <w:rsid w:val="00FA2C6F"/>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1FA6"/>
    <w:rsid w:val="00FB2BF7"/>
    <w:rsid w:val="00FB342C"/>
    <w:rsid w:val="00FB34AF"/>
    <w:rsid w:val="00FB3B7F"/>
    <w:rsid w:val="00FB3D49"/>
    <w:rsid w:val="00FB3E34"/>
    <w:rsid w:val="00FB4453"/>
    <w:rsid w:val="00FB4A9A"/>
    <w:rsid w:val="00FB564D"/>
    <w:rsid w:val="00FB5EFA"/>
    <w:rsid w:val="00FB5F90"/>
    <w:rsid w:val="00FB609C"/>
    <w:rsid w:val="00FB70E9"/>
    <w:rsid w:val="00FB761D"/>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3CC0"/>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2D60"/>
    <w:rsid w:val="00FD3281"/>
    <w:rsid w:val="00FD3DE0"/>
    <w:rsid w:val="00FD415C"/>
    <w:rsid w:val="00FD4C8B"/>
    <w:rsid w:val="00FD5297"/>
    <w:rsid w:val="00FD52FC"/>
    <w:rsid w:val="00FD537E"/>
    <w:rsid w:val="00FD543D"/>
    <w:rsid w:val="00FD55C6"/>
    <w:rsid w:val="00FD57A1"/>
    <w:rsid w:val="00FD5DAF"/>
    <w:rsid w:val="00FD6633"/>
    <w:rsid w:val="00FD6EA9"/>
    <w:rsid w:val="00FD71C5"/>
    <w:rsid w:val="00FD74FC"/>
    <w:rsid w:val="00FD7B49"/>
    <w:rsid w:val="00FE0CD0"/>
    <w:rsid w:val="00FE0DCA"/>
    <w:rsid w:val="00FE0F3C"/>
    <w:rsid w:val="00FE1233"/>
    <w:rsid w:val="00FE16F5"/>
    <w:rsid w:val="00FE1946"/>
    <w:rsid w:val="00FE2B44"/>
    <w:rsid w:val="00FE2BF5"/>
    <w:rsid w:val="00FE2D95"/>
    <w:rsid w:val="00FE2F5E"/>
    <w:rsid w:val="00FE30F4"/>
    <w:rsid w:val="00FE3C36"/>
    <w:rsid w:val="00FE3E80"/>
    <w:rsid w:val="00FE4766"/>
    <w:rsid w:val="00FE4E50"/>
    <w:rsid w:val="00FE4E8C"/>
    <w:rsid w:val="00FE5339"/>
    <w:rsid w:val="00FE5359"/>
    <w:rsid w:val="00FE547A"/>
    <w:rsid w:val="00FE5721"/>
    <w:rsid w:val="00FE5A51"/>
    <w:rsid w:val="00FE71F6"/>
    <w:rsid w:val="00FE7AF6"/>
    <w:rsid w:val="00FF09F5"/>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12234FCD"/>
  <w15:docId w15:val="{9B33331A-5D6B-47CF-91F1-A267460F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0"/>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0"/>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0"/>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0"/>
    <w:uiPriority w:val="9"/>
    <w:qFormat/>
    <w:rsid w:val="00AB16C2"/>
    <w:pPr>
      <w:tabs>
        <w:tab w:val="clear" w:pos="1296"/>
        <w:tab w:val="num" w:pos="1440"/>
      </w:tabs>
      <w:ind w:left="1440" w:hanging="1440"/>
      <w:outlineLvl w:val="7"/>
    </w:pPr>
  </w:style>
  <w:style w:type="paragraph" w:styleId="9">
    <w:name w:val="heading 9"/>
    <w:basedOn w:val="8"/>
    <w:next w:val="a0"/>
    <w:link w:val="90"/>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0"/>
    <w:next w:val="a0"/>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0"/>
    <w:rsid w:val="00B87FBC"/>
    <w:pPr>
      <w:ind w:left="283" w:hanging="283"/>
    </w:pPr>
  </w:style>
  <w:style w:type="table" w:styleId="aa">
    <w:name w:val="Table Grid"/>
    <w:basedOn w:val="a3"/>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AF764A"/>
    <w:rPr>
      <w:sz w:val="21"/>
      <w:szCs w:val="21"/>
    </w:rPr>
  </w:style>
  <w:style w:type="paragraph" w:styleId="ac">
    <w:name w:val="annotation text"/>
    <w:basedOn w:val="a0"/>
    <w:semiHidden/>
    <w:rsid w:val="00AF764A"/>
  </w:style>
  <w:style w:type="paragraph" w:styleId="ad">
    <w:name w:val="annotation subject"/>
    <w:basedOn w:val="ac"/>
    <w:next w:val="ac"/>
    <w:semiHidden/>
    <w:rsid w:val="00AF764A"/>
    <w:rPr>
      <w:b/>
      <w:bCs/>
    </w:rPr>
  </w:style>
  <w:style w:type="paragraph" w:styleId="ae">
    <w:name w:val="Balloon Text"/>
    <w:basedOn w:val="a0"/>
    <w:semiHidden/>
    <w:rsid w:val="00AF764A"/>
    <w:rPr>
      <w:sz w:val="18"/>
      <w:szCs w:val="18"/>
    </w:rPr>
  </w:style>
  <w:style w:type="paragraph" w:styleId="af">
    <w:name w:val="footer"/>
    <w:basedOn w:val="a0"/>
    <w:rsid w:val="00C079F7"/>
    <w:pPr>
      <w:tabs>
        <w:tab w:val="center" w:pos="4153"/>
        <w:tab w:val="right" w:pos="8306"/>
      </w:tabs>
      <w:snapToGrid w:val="0"/>
    </w:pPr>
    <w:rPr>
      <w:sz w:val="18"/>
      <w:szCs w:val="18"/>
    </w:rPr>
  </w:style>
  <w:style w:type="paragraph" w:styleId="af0">
    <w:name w:val="Document Map"/>
    <w:basedOn w:val="a0"/>
    <w:semiHidden/>
    <w:rsid w:val="00672002"/>
    <w:pPr>
      <w:shd w:val="clear" w:color="auto" w:fill="000080"/>
    </w:pPr>
  </w:style>
  <w:style w:type="character" w:styleId="af1">
    <w:name w:val="page number"/>
    <w:basedOn w:val="a2"/>
    <w:rsid w:val="005925D3"/>
  </w:style>
  <w:style w:type="paragraph" w:styleId="af2">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C61C9"/>
    <w:rPr>
      <w:rFonts w:ascii="Arial" w:eastAsia="MS Mincho" w:hAnsi="Arial"/>
      <w:szCs w:val="24"/>
      <w:lang w:val="en-GB" w:eastAsia="en-GB"/>
    </w:rPr>
  </w:style>
  <w:style w:type="paragraph" w:styleId="af3">
    <w:name w:val="List Paragraph"/>
    <w:aliases w:val="- Bullets,목록 단락,リスト段落"/>
    <w:basedOn w:val="a0"/>
    <w:link w:val="af4"/>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154A2E"/>
    <w:rPr>
      <w:rFonts w:ascii="Arial" w:eastAsia="MS Mincho" w:hAnsi="Arial"/>
      <w:noProof/>
      <w:szCs w:val="24"/>
      <w:lang w:val="en-GB" w:eastAsia="en-GB"/>
    </w:rPr>
  </w:style>
  <w:style w:type="character" w:styleId="af5">
    <w:name w:val="Hyperlink"/>
    <w:uiPriority w:val="99"/>
    <w:qFormat/>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9"/>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0">
    <w:name w:val="标题 5 字符"/>
    <w:aliases w:val="h5 字符,Heading5 字符"/>
    <w:link w:val="5"/>
    <w:uiPriority w:val="9"/>
    <w:rsid w:val="00AB16C2"/>
    <w:rPr>
      <w:rFonts w:ascii="Arial" w:eastAsia="Malgun Gothic" w:hAnsi="Arial"/>
      <w:sz w:val="22"/>
      <w:szCs w:val="22"/>
      <w:lang w:val="en-GB"/>
    </w:rPr>
  </w:style>
  <w:style w:type="character" w:customStyle="1" w:styleId="60">
    <w:name w:val="标题 6 字符"/>
    <w:link w:val="6"/>
    <w:uiPriority w:val="9"/>
    <w:rsid w:val="00AB16C2"/>
    <w:rPr>
      <w:rFonts w:ascii="Arial" w:hAnsi="Arial" w:cs="Arial"/>
    </w:rPr>
  </w:style>
  <w:style w:type="character" w:customStyle="1" w:styleId="70">
    <w:name w:val="标题 7 字符"/>
    <w:link w:val="7"/>
    <w:uiPriority w:val="9"/>
    <w:rsid w:val="00AB16C2"/>
    <w:rPr>
      <w:rFonts w:ascii="Arial" w:hAnsi="Arial" w:cs="Arial"/>
    </w:rPr>
  </w:style>
  <w:style w:type="character" w:customStyle="1" w:styleId="80">
    <w:name w:val="标题 8 字符"/>
    <w:link w:val="8"/>
    <w:uiPriority w:val="9"/>
    <w:rsid w:val="00AB16C2"/>
    <w:rPr>
      <w:rFonts w:ascii="Arial" w:hAnsi="Arial" w:cs="Arial"/>
    </w:rPr>
  </w:style>
  <w:style w:type="character" w:customStyle="1" w:styleId="90">
    <w:name w:val="标题 9 字符"/>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af4">
    <w:name w:val="列出段落 字符"/>
    <w:aliases w:val="- Bullets 字符,목록 단락 字符,リスト段落 字符"/>
    <w:link w:val="af3"/>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6">
    <w:name w:val="Plain Text"/>
    <w:basedOn w:val="a0"/>
    <w:link w:val="af7"/>
    <w:uiPriority w:val="99"/>
    <w:unhideWhenUsed/>
    <w:rsid w:val="000E642B"/>
    <w:pPr>
      <w:widowControl w:val="0"/>
    </w:pPr>
    <w:rPr>
      <w:rFonts w:ascii="Calibri" w:eastAsia="宋体" w:hAnsi="Courier New" w:cs="Courier New"/>
      <w:kern w:val="2"/>
      <w:sz w:val="21"/>
      <w:szCs w:val="21"/>
      <w:lang w:eastAsia="zh-CN"/>
    </w:rPr>
  </w:style>
  <w:style w:type="character" w:customStyle="1" w:styleId="af7">
    <w:name w:val="纯文本 字符"/>
    <w:basedOn w:val="a2"/>
    <w:link w:val="af6"/>
    <w:uiPriority w:val="99"/>
    <w:rsid w:val="000E642B"/>
    <w:rPr>
      <w:rFonts w:ascii="Calibri" w:hAnsi="Courier New" w:cs="Courier New"/>
      <w:kern w:val="2"/>
      <w:sz w:val="21"/>
      <w:szCs w:val="21"/>
    </w:rPr>
  </w:style>
  <w:style w:type="paragraph" w:customStyle="1" w:styleId="Agreement">
    <w:name w:val="Agreement"/>
    <w:basedOn w:val="a0"/>
    <w:next w:val="Doc-text2"/>
    <w:qFormat/>
    <w:rsid w:val="00322070"/>
    <w:pPr>
      <w:numPr>
        <w:numId w:val="44"/>
      </w:numPr>
      <w:tabs>
        <w:tab w:val="clear" w:pos="4680"/>
        <w:tab w:val="num" w:pos="1619"/>
      </w:tabs>
      <w:spacing w:before="60"/>
      <w:ind w:left="1619"/>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4572">
      <w:bodyDiv w:val="1"/>
      <w:marLeft w:val="0"/>
      <w:marRight w:val="0"/>
      <w:marTop w:val="0"/>
      <w:marBottom w:val="0"/>
      <w:divBdr>
        <w:top w:val="none" w:sz="0" w:space="0" w:color="auto"/>
        <w:left w:val="none" w:sz="0" w:space="0" w:color="auto"/>
        <w:bottom w:val="none" w:sz="0" w:space="0" w:color="auto"/>
        <w:right w:val="none" w:sz="0" w:space="0" w:color="auto"/>
      </w:divBdr>
    </w:div>
    <w:div w:id="68499145">
      <w:bodyDiv w:val="1"/>
      <w:marLeft w:val="0"/>
      <w:marRight w:val="0"/>
      <w:marTop w:val="0"/>
      <w:marBottom w:val="0"/>
      <w:divBdr>
        <w:top w:val="none" w:sz="0" w:space="0" w:color="auto"/>
        <w:left w:val="none" w:sz="0" w:space="0" w:color="auto"/>
        <w:bottom w:val="none" w:sz="0" w:space="0" w:color="auto"/>
        <w:right w:val="none" w:sz="0" w:space="0" w:color="auto"/>
      </w:divBdr>
    </w:div>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06894349">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10121599">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 w:id="20507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Documents\3GPP\tsg_ran\WG2\RAN2\Docs\R2-1913819.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C3189-F93F-409A-822D-7119F1D4B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3257</TotalTime>
  <Pages>3</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NEC</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NEC</dc:creator>
  <cp:lastModifiedBy>陈喆</cp:lastModifiedBy>
  <cp:revision>49</cp:revision>
  <cp:lastPrinted>2007-08-28T22:45:00Z</cp:lastPrinted>
  <dcterms:created xsi:type="dcterms:W3CDTF">2019-08-05T09:23:00Z</dcterms:created>
  <dcterms:modified xsi:type="dcterms:W3CDTF">2020-02-13T03:17:00Z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